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388"/>
        <w:gridCol w:w="4906"/>
        <w:gridCol w:w="15"/>
      </w:tblGrid>
      <w:tr w:rsidR="00C119A2" w:rsidRPr="007D7E0B" w14:paraId="2FA31E03" w14:textId="77777777" w:rsidTr="00AD6D80">
        <w:tc>
          <w:tcPr>
            <w:tcW w:w="8525" w:type="dxa"/>
            <w:gridSpan w:val="3"/>
            <w:tcBorders>
              <w:bottom w:val="single" w:sz="18" w:space="0" w:color="auto"/>
            </w:tcBorders>
          </w:tcPr>
          <w:p w14:paraId="2FA31E00" w14:textId="77777777" w:rsidR="00C119A2" w:rsidRDefault="00C119A2" w:rsidP="00AD6D80">
            <w:pPr>
              <w:pStyle w:val="Infotext"/>
              <w:rPr>
                <w:rFonts w:ascii="Arial Black" w:hAnsi="Arial Black"/>
                <w:color w:val="999999"/>
                <w:sz w:val="36"/>
                <w:szCs w:val="36"/>
              </w:rPr>
            </w:pPr>
          </w:p>
          <w:p w14:paraId="2FA31E01" w14:textId="77777777" w:rsidR="00C119A2" w:rsidRDefault="002D0E5E"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2FA31F78" wp14:editId="2FA31F79">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2FA31E02" w14:textId="77777777" w:rsidR="00C119A2" w:rsidRDefault="00C119A2" w:rsidP="00AD6D80">
            <w:pPr>
              <w:pStyle w:val="Infotext"/>
              <w:rPr>
                <w:rFonts w:ascii="Arial Black" w:hAnsi="Arial Black" w:cs="Arial"/>
                <w:sz w:val="36"/>
                <w:szCs w:val="36"/>
              </w:rPr>
            </w:pPr>
          </w:p>
        </w:tc>
      </w:tr>
      <w:tr w:rsidR="00333FAA" w14:paraId="2FA31E08" w14:textId="77777777">
        <w:trPr>
          <w:gridAfter w:val="1"/>
          <w:wAfter w:w="15" w:type="dxa"/>
        </w:trPr>
        <w:tc>
          <w:tcPr>
            <w:tcW w:w="3456" w:type="dxa"/>
            <w:tcBorders>
              <w:bottom w:val="single" w:sz="18" w:space="0" w:color="auto"/>
            </w:tcBorders>
          </w:tcPr>
          <w:p w14:paraId="2FA31E04"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2FA31E05"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2FA31E06"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2FA31E07" w14:textId="77777777" w:rsidR="00333FAA" w:rsidRPr="005E3A10" w:rsidRDefault="00333FAA" w:rsidP="00A53B04">
            <w:pPr>
              <w:rPr>
                <w:rFonts w:ascii="Arial Black" w:hAnsi="Arial Black" w:cs="Arial"/>
                <w:szCs w:val="24"/>
              </w:rPr>
            </w:pPr>
          </w:p>
        </w:tc>
      </w:tr>
      <w:tr w:rsidR="00333FAA" w14:paraId="2FA31E0C" w14:textId="77777777">
        <w:trPr>
          <w:gridAfter w:val="1"/>
          <w:wAfter w:w="15" w:type="dxa"/>
        </w:trPr>
        <w:tc>
          <w:tcPr>
            <w:tcW w:w="3456" w:type="dxa"/>
            <w:tcBorders>
              <w:top w:val="single" w:sz="18" w:space="0" w:color="auto"/>
            </w:tcBorders>
          </w:tcPr>
          <w:p w14:paraId="2FA31E09"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2FA31E0A"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2FA31E0B" w14:textId="4FE823EA" w:rsidR="00333FAA" w:rsidRPr="005E3A10" w:rsidRDefault="009B3557" w:rsidP="00F41E43">
            <w:pPr>
              <w:rPr>
                <w:rFonts w:cs="Arial"/>
                <w:szCs w:val="24"/>
              </w:rPr>
            </w:pPr>
            <w:r>
              <w:rPr>
                <w:rFonts w:cs="Arial"/>
                <w:szCs w:val="24"/>
              </w:rPr>
              <w:t>09</w:t>
            </w:r>
            <w:r w:rsidR="00F41E43">
              <w:rPr>
                <w:rFonts w:cs="Arial"/>
                <w:szCs w:val="24"/>
              </w:rPr>
              <w:t xml:space="preserve"> December</w:t>
            </w:r>
            <w:r w:rsidR="00DC7FD5">
              <w:rPr>
                <w:rFonts w:cs="Arial"/>
                <w:szCs w:val="24"/>
              </w:rPr>
              <w:t xml:space="preserve"> 20</w:t>
            </w:r>
            <w:r w:rsidR="0029445E">
              <w:rPr>
                <w:rFonts w:cs="Arial"/>
                <w:szCs w:val="24"/>
              </w:rPr>
              <w:t>2</w:t>
            </w:r>
            <w:r>
              <w:rPr>
                <w:rFonts w:cs="Arial"/>
                <w:szCs w:val="24"/>
              </w:rPr>
              <w:t>1</w:t>
            </w:r>
          </w:p>
        </w:tc>
      </w:tr>
      <w:tr w:rsidR="00333FAA" w14:paraId="2FA31E11" w14:textId="77777777">
        <w:trPr>
          <w:gridAfter w:val="1"/>
          <w:wAfter w:w="15" w:type="dxa"/>
        </w:trPr>
        <w:tc>
          <w:tcPr>
            <w:tcW w:w="3456" w:type="dxa"/>
          </w:tcPr>
          <w:p w14:paraId="2FA31E0D"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2FA31E0E" w14:textId="77777777" w:rsidR="00333FAA" w:rsidRPr="00C13A5F" w:rsidRDefault="00333FAA" w:rsidP="00A53B04">
            <w:pPr>
              <w:pStyle w:val="Infotext"/>
              <w:rPr>
                <w:rFonts w:ascii="Arial Black" w:hAnsi="Arial Black"/>
              </w:rPr>
            </w:pPr>
          </w:p>
        </w:tc>
        <w:tc>
          <w:tcPr>
            <w:tcW w:w="5054" w:type="dxa"/>
          </w:tcPr>
          <w:p w14:paraId="2FA31E0F" w14:textId="74C6EBC6" w:rsidR="006A6E6E" w:rsidRPr="00172FB0" w:rsidRDefault="006A6E6E" w:rsidP="006A6E6E">
            <w:pPr>
              <w:rPr>
                <w:rFonts w:cs="Arial"/>
                <w:color w:val="000000"/>
                <w:szCs w:val="24"/>
              </w:rPr>
            </w:pPr>
            <w:bookmarkStart w:id="0" w:name="_GoBack"/>
            <w:r w:rsidRPr="00172FB0">
              <w:rPr>
                <w:rFonts w:cs="Arial"/>
                <w:color w:val="000000"/>
                <w:szCs w:val="24"/>
              </w:rPr>
              <w:t xml:space="preserve">Calculation of Council Tax Base for </w:t>
            </w:r>
          </w:p>
          <w:p w14:paraId="2FA31E10" w14:textId="570579C7" w:rsidR="00333FAA" w:rsidRPr="005E3A10" w:rsidRDefault="006A6E6E" w:rsidP="00F41E43">
            <w:pPr>
              <w:rPr>
                <w:rFonts w:cs="Arial"/>
                <w:szCs w:val="24"/>
              </w:rPr>
            </w:pPr>
            <w:r w:rsidRPr="00172FB0">
              <w:rPr>
                <w:rFonts w:cs="Arial"/>
                <w:color w:val="000000"/>
                <w:szCs w:val="24"/>
              </w:rPr>
              <w:t>20</w:t>
            </w:r>
            <w:r>
              <w:rPr>
                <w:rFonts w:cs="Arial"/>
                <w:color w:val="000000"/>
                <w:szCs w:val="24"/>
              </w:rPr>
              <w:t>2</w:t>
            </w:r>
            <w:r w:rsidR="009B3557">
              <w:rPr>
                <w:rFonts w:cs="Arial"/>
                <w:color w:val="000000"/>
                <w:szCs w:val="24"/>
              </w:rPr>
              <w:t>2</w:t>
            </w:r>
            <w:r w:rsidRPr="00172FB0">
              <w:rPr>
                <w:rFonts w:cs="Arial"/>
                <w:color w:val="000000"/>
                <w:szCs w:val="24"/>
              </w:rPr>
              <w:t xml:space="preserve"> – </w:t>
            </w:r>
            <w:r w:rsidR="005F4153">
              <w:rPr>
                <w:rFonts w:cs="Arial"/>
                <w:color w:val="000000"/>
                <w:szCs w:val="24"/>
              </w:rPr>
              <w:t>202</w:t>
            </w:r>
            <w:r w:rsidR="009B3557">
              <w:rPr>
                <w:rFonts w:cs="Arial"/>
                <w:color w:val="000000"/>
                <w:szCs w:val="24"/>
              </w:rPr>
              <w:t>3</w:t>
            </w:r>
            <w:bookmarkEnd w:id="0"/>
          </w:p>
        </w:tc>
      </w:tr>
      <w:tr w:rsidR="00333FAA" w14:paraId="2FA31E15" w14:textId="77777777">
        <w:trPr>
          <w:gridAfter w:val="1"/>
          <w:wAfter w:w="15" w:type="dxa"/>
        </w:trPr>
        <w:tc>
          <w:tcPr>
            <w:tcW w:w="3456" w:type="dxa"/>
          </w:tcPr>
          <w:p w14:paraId="2FA31E12"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2FA31E13" w14:textId="77777777" w:rsidR="00333FAA" w:rsidRPr="00C13A5F" w:rsidRDefault="00333FAA" w:rsidP="00A53B04">
            <w:pPr>
              <w:pStyle w:val="Infotext"/>
              <w:rPr>
                <w:rFonts w:ascii="Arial Black" w:hAnsi="Arial Black" w:cs="Arial"/>
              </w:rPr>
            </w:pPr>
          </w:p>
        </w:tc>
        <w:tc>
          <w:tcPr>
            <w:tcW w:w="5054" w:type="dxa"/>
          </w:tcPr>
          <w:p w14:paraId="2FA31E14" w14:textId="77777777" w:rsidR="00333FAA" w:rsidRPr="005E3A10" w:rsidRDefault="001C7E35" w:rsidP="00DC7FD5">
            <w:pPr>
              <w:pStyle w:val="Infotext"/>
              <w:rPr>
                <w:rFonts w:cs="Arial"/>
                <w:szCs w:val="24"/>
              </w:rPr>
            </w:pPr>
            <w:r w:rsidRPr="005E3A10">
              <w:rPr>
                <w:rFonts w:cs="Arial"/>
                <w:sz w:val="24"/>
                <w:szCs w:val="24"/>
              </w:rPr>
              <w:t xml:space="preserve">Yes </w:t>
            </w:r>
          </w:p>
        </w:tc>
      </w:tr>
      <w:tr w:rsidR="001C7E35" w14:paraId="2FA31E1A" w14:textId="77777777">
        <w:trPr>
          <w:gridAfter w:val="1"/>
          <w:wAfter w:w="15" w:type="dxa"/>
        </w:trPr>
        <w:tc>
          <w:tcPr>
            <w:tcW w:w="3456" w:type="dxa"/>
          </w:tcPr>
          <w:p w14:paraId="2FA31E16"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FA31E17" w14:textId="77777777" w:rsidR="001C7E35" w:rsidRPr="00C13A5F" w:rsidRDefault="001C7E35" w:rsidP="00A53B04">
            <w:pPr>
              <w:pStyle w:val="Infotext"/>
              <w:rPr>
                <w:rFonts w:ascii="Arial Black" w:hAnsi="Arial Black" w:cs="Arial"/>
              </w:rPr>
            </w:pPr>
          </w:p>
        </w:tc>
        <w:tc>
          <w:tcPr>
            <w:tcW w:w="5054" w:type="dxa"/>
          </w:tcPr>
          <w:p w14:paraId="2FA31E18" w14:textId="77777777" w:rsidR="00DC7FD5" w:rsidRPr="00A961E8" w:rsidRDefault="00DC7FD5" w:rsidP="00DC7FD5">
            <w:pPr>
              <w:rPr>
                <w:bCs/>
                <w:szCs w:val="24"/>
              </w:rPr>
            </w:pPr>
            <w:r>
              <w:rPr>
                <w:bCs/>
                <w:szCs w:val="24"/>
              </w:rPr>
              <w:t>Dawn Calvert,</w:t>
            </w:r>
            <w:r w:rsidRPr="00A961E8">
              <w:rPr>
                <w:bCs/>
                <w:szCs w:val="24"/>
              </w:rPr>
              <w:t xml:space="preserve"> Director of Finance</w:t>
            </w:r>
            <w:r>
              <w:rPr>
                <w:bCs/>
                <w:szCs w:val="24"/>
              </w:rPr>
              <w:t>, Resources Directorate</w:t>
            </w:r>
          </w:p>
          <w:p w14:paraId="2FA31E19" w14:textId="77777777" w:rsidR="001C7E35" w:rsidRPr="005E3A10" w:rsidRDefault="001C7E35" w:rsidP="00DC7FD5">
            <w:pPr>
              <w:pStyle w:val="Infotext"/>
              <w:rPr>
                <w:rFonts w:cs="Arial"/>
                <w:sz w:val="24"/>
                <w:szCs w:val="24"/>
              </w:rPr>
            </w:pPr>
          </w:p>
        </w:tc>
      </w:tr>
      <w:tr w:rsidR="001C7E35" w14:paraId="2FA31E1F" w14:textId="77777777">
        <w:trPr>
          <w:gridAfter w:val="1"/>
          <w:wAfter w:w="15" w:type="dxa"/>
        </w:trPr>
        <w:tc>
          <w:tcPr>
            <w:tcW w:w="3456" w:type="dxa"/>
          </w:tcPr>
          <w:p w14:paraId="2FA31E1B"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2FA31E1C" w14:textId="77777777" w:rsidR="001C7E35" w:rsidRPr="00C13A5F" w:rsidRDefault="001C7E35" w:rsidP="00A53B04">
            <w:pPr>
              <w:pStyle w:val="BodyText"/>
              <w:rPr>
                <w:rFonts w:ascii="Arial Black" w:hAnsi="Arial Black"/>
              </w:rPr>
            </w:pPr>
          </w:p>
        </w:tc>
        <w:tc>
          <w:tcPr>
            <w:tcW w:w="5054" w:type="dxa"/>
          </w:tcPr>
          <w:p w14:paraId="2FA31E1D" w14:textId="44905FFC" w:rsidR="00DC7FD5" w:rsidRPr="00DC7FD5" w:rsidRDefault="009B3557" w:rsidP="00D835CF">
            <w:pPr>
              <w:pStyle w:val="Infotext"/>
              <w:rPr>
                <w:rFonts w:cs="Arial"/>
                <w:sz w:val="24"/>
                <w:szCs w:val="24"/>
              </w:rPr>
            </w:pPr>
            <w:r>
              <w:rPr>
                <w:sz w:val="24"/>
                <w:szCs w:val="24"/>
              </w:rPr>
              <w:t xml:space="preserve">Natasha Proctor </w:t>
            </w:r>
            <w:r w:rsidR="001536B7">
              <w:rPr>
                <w:sz w:val="24"/>
                <w:szCs w:val="24"/>
              </w:rPr>
              <w:t>–</w:t>
            </w:r>
            <w:r w:rsidR="00DC7FD5" w:rsidRPr="00DC7FD5">
              <w:rPr>
                <w:sz w:val="24"/>
                <w:szCs w:val="24"/>
              </w:rPr>
              <w:t xml:space="preserve"> Finance</w:t>
            </w:r>
            <w:r w:rsidR="001536B7">
              <w:rPr>
                <w:sz w:val="24"/>
                <w:szCs w:val="24"/>
              </w:rPr>
              <w:t xml:space="preserve"> and Resources</w:t>
            </w:r>
          </w:p>
          <w:p w14:paraId="2FA31E1E" w14:textId="77777777" w:rsidR="001C7E35" w:rsidRPr="005E3A10" w:rsidRDefault="001C7E35" w:rsidP="00D835CF">
            <w:pPr>
              <w:pStyle w:val="Infotext"/>
              <w:rPr>
                <w:rFonts w:cs="Arial"/>
                <w:color w:val="FF0000"/>
                <w:sz w:val="24"/>
                <w:szCs w:val="24"/>
              </w:rPr>
            </w:pPr>
          </w:p>
        </w:tc>
      </w:tr>
      <w:tr w:rsidR="001C7E35" w14:paraId="2FA31E24" w14:textId="77777777">
        <w:trPr>
          <w:gridAfter w:val="1"/>
          <w:wAfter w:w="15" w:type="dxa"/>
        </w:trPr>
        <w:tc>
          <w:tcPr>
            <w:tcW w:w="3456" w:type="dxa"/>
          </w:tcPr>
          <w:p w14:paraId="2FA31E20" w14:textId="77777777" w:rsidR="001C7E35" w:rsidRPr="00DB6C3D" w:rsidRDefault="001C7E35" w:rsidP="00DB6C3D">
            <w:pPr>
              <w:pStyle w:val="Infotext"/>
              <w:rPr>
                <w:rFonts w:ascii="Arial Black" w:hAnsi="Arial Black"/>
              </w:rPr>
            </w:pPr>
            <w:r w:rsidRPr="00DB6C3D">
              <w:rPr>
                <w:rFonts w:ascii="Arial Black" w:hAnsi="Arial Black"/>
              </w:rPr>
              <w:t>Exempt:</w:t>
            </w:r>
          </w:p>
          <w:p w14:paraId="2FA31E21" w14:textId="77777777" w:rsidR="001C7E35" w:rsidRPr="00C13A5F" w:rsidRDefault="001C7E35" w:rsidP="00A53B04">
            <w:pPr>
              <w:pStyle w:val="BodyText"/>
              <w:rPr>
                <w:rFonts w:ascii="Arial Black" w:hAnsi="Arial Black"/>
              </w:rPr>
            </w:pPr>
          </w:p>
        </w:tc>
        <w:tc>
          <w:tcPr>
            <w:tcW w:w="5054" w:type="dxa"/>
          </w:tcPr>
          <w:p w14:paraId="2FA31E22" w14:textId="77777777" w:rsidR="001C7E35" w:rsidRPr="005E3A10" w:rsidRDefault="001C7E35" w:rsidP="00D835CF">
            <w:pPr>
              <w:pStyle w:val="Infotext"/>
              <w:rPr>
                <w:rFonts w:cs="Arial"/>
                <w:sz w:val="24"/>
                <w:szCs w:val="24"/>
              </w:rPr>
            </w:pPr>
            <w:r w:rsidRPr="005E3A10">
              <w:rPr>
                <w:rFonts w:cs="Arial"/>
                <w:sz w:val="24"/>
                <w:szCs w:val="24"/>
              </w:rPr>
              <w:t>No</w:t>
            </w:r>
          </w:p>
          <w:p w14:paraId="2FA31E23" w14:textId="77777777" w:rsidR="001C7E35" w:rsidRPr="005E3A10" w:rsidRDefault="001C7E35" w:rsidP="00DC7FD5">
            <w:pPr>
              <w:pStyle w:val="Infotext"/>
              <w:rPr>
                <w:rFonts w:cs="Arial"/>
                <w:color w:val="FF0000"/>
                <w:sz w:val="24"/>
                <w:szCs w:val="24"/>
              </w:rPr>
            </w:pPr>
          </w:p>
        </w:tc>
      </w:tr>
      <w:tr w:rsidR="001C7E35" w14:paraId="2FA31E28" w14:textId="77777777">
        <w:trPr>
          <w:gridAfter w:val="1"/>
          <w:wAfter w:w="15" w:type="dxa"/>
        </w:trPr>
        <w:tc>
          <w:tcPr>
            <w:tcW w:w="3456" w:type="dxa"/>
          </w:tcPr>
          <w:p w14:paraId="2FA31E25"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2FA31E26" w14:textId="77777777" w:rsidR="001C7E35" w:rsidRPr="00C13A5F" w:rsidRDefault="001C7E35" w:rsidP="00A53B04">
            <w:pPr>
              <w:pStyle w:val="BodyText"/>
              <w:rPr>
                <w:rFonts w:ascii="Arial Black" w:hAnsi="Arial Black"/>
              </w:rPr>
            </w:pPr>
          </w:p>
        </w:tc>
        <w:tc>
          <w:tcPr>
            <w:tcW w:w="5054" w:type="dxa"/>
          </w:tcPr>
          <w:p w14:paraId="2FA31E27" w14:textId="77777777" w:rsidR="00714BEE" w:rsidRPr="005E3A10" w:rsidRDefault="001C7E35" w:rsidP="00DC7FD5">
            <w:pPr>
              <w:pStyle w:val="Infotext"/>
              <w:rPr>
                <w:rFonts w:cs="Arial"/>
                <w:szCs w:val="24"/>
              </w:rPr>
            </w:pPr>
            <w:r w:rsidRPr="005E3A10">
              <w:rPr>
                <w:rFonts w:cs="Arial"/>
                <w:sz w:val="24"/>
                <w:szCs w:val="24"/>
              </w:rPr>
              <w:t xml:space="preserve">Yes </w:t>
            </w:r>
          </w:p>
        </w:tc>
      </w:tr>
      <w:tr w:rsidR="001C7E35" w14:paraId="2FA31E2C" w14:textId="77777777">
        <w:trPr>
          <w:gridAfter w:val="1"/>
          <w:wAfter w:w="15" w:type="dxa"/>
        </w:trPr>
        <w:tc>
          <w:tcPr>
            <w:tcW w:w="3456" w:type="dxa"/>
          </w:tcPr>
          <w:p w14:paraId="2FA31E29" w14:textId="77777777" w:rsidR="001C7E35" w:rsidRDefault="001C7E35" w:rsidP="00A53B04">
            <w:pPr>
              <w:pStyle w:val="Infotext"/>
              <w:rPr>
                <w:rFonts w:ascii="Arial Black" w:hAnsi="Arial Black" w:cs="Arial"/>
              </w:rPr>
            </w:pPr>
            <w:r>
              <w:rPr>
                <w:rFonts w:ascii="Arial Black" w:hAnsi="Arial Black" w:cs="Arial"/>
              </w:rPr>
              <w:t>Wards affected:</w:t>
            </w:r>
          </w:p>
          <w:p w14:paraId="2FA31E2A" w14:textId="77777777" w:rsidR="001C7E35" w:rsidRPr="00C13A5F" w:rsidRDefault="001C7E35" w:rsidP="00A53B04">
            <w:pPr>
              <w:pStyle w:val="Infotext"/>
              <w:rPr>
                <w:rFonts w:ascii="Arial Black" w:hAnsi="Arial Black" w:cs="Arial"/>
              </w:rPr>
            </w:pPr>
          </w:p>
        </w:tc>
        <w:tc>
          <w:tcPr>
            <w:tcW w:w="5054" w:type="dxa"/>
          </w:tcPr>
          <w:p w14:paraId="2FA31E2B" w14:textId="77777777" w:rsidR="00307F76" w:rsidRPr="00307F76" w:rsidRDefault="00DC7FD5" w:rsidP="00DC7FD5">
            <w:pPr>
              <w:rPr>
                <w:rFonts w:cs="Arial"/>
                <w:b/>
                <w:color w:val="FF0000"/>
                <w:szCs w:val="24"/>
              </w:rPr>
            </w:pPr>
            <w:r>
              <w:rPr>
                <w:rFonts w:cs="Arial"/>
                <w:szCs w:val="24"/>
              </w:rPr>
              <w:t>All</w:t>
            </w:r>
          </w:p>
        </w:tc>
      </w:tr>
      <w:tr w:rsidR="001C7E35" w14:paraId="2FA31E30" w14:textId="77777777">
        <w:trPr>
          <w:gridAfter w:val="1"/>
          <w:wAfter w:w="15" w:type="dxa"/>
        </w:trPr>
        <w:tc>
          <w:tcPr>
            <w:tcW w:w="3456" w:type="dxa"/>
          </w:tcPr>
          <w:p w14:paraId="2FA31E2D"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2FA31E2E" w14:textId="77777777" w:rsidR="001C7E35" w:rsidRPr="00C13A5F" w:rsidRDefault="001C7E35" w:rsidP="00A53B04">
            <w:pPr>
              <w:pStyle w:val="Infotext"/>
              <w:rPr>
                <w:rFonts w:ascii="Arial Black" w:hAnsi="Arial Black" w:cs="Arial"/>
              </w:rPr>
            </w:pPr>
          </w:p>
        </w:tc>
        <w:tc>
          <w:tcPr>
            <w:tcW w:w="5054" w:type="dxa"/>
          </w:tcPr>
          <w:p w14:paraId="2FA31E2F" w14:textId="2BD12751" w:rsidR="001C7E35" w:rsidRPr="005E3A10" w:rsidRDefault="00E65292" w:rsidP="00DC7FD5">
            <w:pPr>
              <w:pStyle w:val="Infotext"/>
              <w:rPr>
                <w:color w:val="FF0000"/>
                <w:sz w:val="24"/>
                <w:szCs w:val="24"/>
              </w:rPr>
            </w:pPr>
            <w:r>
              <w:rPr>
                <w:rFonts w:cs="Arial"/>
                <w:sz w:val="24"/>
                <w:szCs w:val="24"/>
              </w:rPr>
              <w:t>Appendix 1</w:t>
            </w:r>
            <w:r w:rsidR="001536B7">
              <w:rPr>
                <w:rFonts w:cs="Arial"/>
                <w:sz w:val="24"/>
                <w:szCs w:val="24"/>
              </w:rPr>
              <w:t xml:space="preserve"> – Calculation of the Council </w:t>
            </w:r>
            <w:proofErr w:type="spellStart"/>
            <w:r w:rsidR="001536B7">
              <w:rPr>
                <w:rFonts w:cs="Arial"/>
                <w:sz w:val="24"/>
                <w:szCs w:val="24"/>
              </w:rPr>
              <w:t>Taxbase</w:t>
            </w:r>
            <w:proofErr w:type="spellEnd"/>
            <w:r w:rsidR="001536B7">
              <w:rPr>
                <w:rFonts w:cs="Arial"/>
                <w:sz w:val="24"/>
                <w:szCs w:val="24"/>
              </w:rPr>
              <w:t xml:space="preserve"> for 2022-23</w:t>
            </w:r>
          </w:p>
        </w:tc>
      </w:tr>
    </w:tbl>
    <w:p w14:paraId="2FA31E31" w14:textId="77777777" w:rsidR="00333FAA" w:rsidRDefault="00333FAA" w:rsidP="00333FAA">
      <w:pPr>
        <w:rPr>
          <w:rFonts w:cs="Arial"/>
        </w:rPr>
      </w:pPr>
    </w:p>
    <w:p w14:paraId="2FA31E32"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FA31E35" w14:textId="77777777">
        <w:tc>
          <w:tcPr>
            <w:tcW w:w="8525" w:type="dxa"/>
            <w:tcBorders>
              <w:top w:val="nil"/>
              <w:left w:val="nil"/>
              <w:right w:val="nil"/>
            </w:tcBorders>
          </w:tcPr>
          <w:p w14:paraId="2FA31E33" w14:textId="77777777" w:rsidR="00333FAA" w:rsidRDefault="00333FAA" w:rsidP="00A53B04">
            <w:pPr>
              <w:pStyle w:val="Heading1"/>
            </w:pPr>
            <w:r>
              <w:t>Section 1 – Summary and Recommendations</w:t>
            </w:r>
          </w:p>
          <w:p w14:paraId="2FA31E34" w14:textId="77777777" w:rsidR="00333FAA" w:rsidRDefault="00333FAA" w:rsidP="00A53B04"/>
        </w:tc>
      </w:tr>
      <w:tr w:rsidR="00333FAA" w14:paraId="2FA31E4D" w14:textId="77777777">
        <w:tc>
          <w:tcPr>
            <w:tcW w:w="8525" w:type="dxa"/>
          </w:tcPr>
          <w:p w14:paraId="2FA31E36" w14:textId="49872773" w:rsidR="005F4153" w:rsidRPr="005F4153" w:rsidRDefault="005F4153" w:rsidP="00CC2FD5">
            <w:pPr>
              <w:ind w:left="720" w:right="72" w:hanging="720"/>
              <w:jc w:val="both"/>
              <w:rPr>
                <w:rFonts w:cs="Arial"/>
              </w:rPr>
            </w:pPr>
            <w:r w:rsidRPr="005F4153">
              <w:rPr>
                <w:rFonts w:cs="Arial"/>
              </w:rPr>
              <w:t xml:space="preserve">The Local Government Finance </w:t>
            </w:r>
            <w:r w:rsidR="001536B7" w:rsidRPr="005F4153">
              <w:rPr>
                <w:rFonts w:cs="Arial"/>
              </w:rPr>
              <w:t>Act (</w:t>
            </w:r>
            <w:r w:rsidRPr="005F4153">
              <w:rPr>
                <w:rFonts w:cs="Arial"/>
              </w:rPr>
              <w:t>LGFA) 1992, as amended by the</w:t>
            </w:r>
            <w:r w:rsidR="00CC2FD5">
              <w:rPr>
                <w:rFonts w:cs="Arial"/>
              </w:rPr>
              <w:t xml:space="preserve"> </w:t>
            </w:r>
            <w:proofErr w:type="spellStart"/>
            <w:r w:rsidR="00CC2FD5">
              <w:rPr>
                <w:rFonts w:cs="Arial"/>
              </w:rPr>
              <w:t>L</w:t>
            </w:r>
            <w:r w:rsidRPr="005F4153">
              <w:rPr>
                <w:rFonts w:cs="Arial"/>
              </w:rPr>
              <w:t>G</w:t>
            </w:r>
            <w:r w:rsidR="004155B4">
              <w:rPr>
                <w:rFonts w:cs="Arial"/>
              </w:rPr>
              <w:t>s</w:t>
            </w:r>
            <w:r w:rsidRPr="005F4153">
              <w:rPr>
                <w:rFonts w:cs="Arial"/>
              </w:rPr>
              <w:t>A</w:t>
            </w:r>
            <w:proofErr w:type="spellEnd"/>
            <w:r w:rsidRPr="005F4153">
              <w:rPr>
                <w:rFonts w:cs="Arial"/>
              </w:rPr>
              <w:t xml:space="preserve"> </w:t>
            </w:r>
          </w:p>
          <w:p w14:paraId="2FA31E37" w14:textId="28B989B0" w:rsidR="005F4153" w:rsidRPr="005F4153" w:rsidRDefault="005F4153" w:rsidP="00CC2FD5">
            <w:pPr>
              <w:ind w:right="72"/>
              <w:jc w:val="both"/>
              <w:rPr>
                <w:rFonts w:cs="Arial"/>
              </w:rPr>
            </w:pPr>
            <w:r w:rsidRPr="005F4153">
              <w:rPr>
                <w:rFonts w:cs="Arial"/>
              </w:rPr>
              <w:t>2003 &amp; LGFA 2012, requires the Authority to formally calculate the Council Tax Base for 202</w:t>
            </w:r>
            <w:r w:rsidR="009B3557">
              <w:rPr>
                <w:rFonts w:cs="Arial"/>
              </w:rPr>
              <w:t>2</w:t>
            </w:r>
            <w:r w:rsidRPr="005F4153">
              <w:rPr>
                <w:rFonts w:cs="Arial"/>
              </w:rPr>
              <w:t>-202</w:t>
            </w:r>
            <w:r w:rsidR="009B3557">
              <w:rPr>
                <w:rFonts w:cs="Arial"/>
              </w:rPr>
              <w:t>3</w:t>
            </w:r>
            <w:r w:rsidRPr="005F4153">
              <w:rPr>
                <w:rFonts w:cs="Arial"/>
              </w:rPr>
              <w:t xml:space="preserve"> and pass this information to precepting authorities by 31 January 202</w:t>
            </w:r>
            <w:r w:rsidR="009B3557">
              <w:rPr>
                <w:rFonts w:cs="Arial"/>
              </w:rPr>
              <w:t>2</w:t>
            </w:r>
            <w:r w:rsidRPr="005F4153">
              <w:rPr>
                <w:rFonts w:cs="Arial"/>
              </w:rPr>
              <w:t>. The tax base must be set between 1 December 20</w:t>
            </w:r>
            <w:r w:rsidR="00F41E43">
              <w:rPr>
                <w:rFonts w:cs="Arial"/>
              </w:rPr>
              <w:t>2</w:t>
            </w:r>
            <w:r w:rsidR="009B3557">
              <w:rPr>
                <w:rFonts w:cs="Arial"/>
              </w:rPr>
              <w:t>1</w:t>
            </w:r>
            <w:r w:rsidRPr="005F4153">
              <w:rPr>
                <w:rFonts w:cs="Arial"/>
              </w:rPr>
              <w:t xml:space="preserve"> and 31 January 202</w:t>
            </w:r>
            <w:r w:rsidR="009B3557">
              <w:rPr>
                <w:rFonts w:cs="Arial"/>
              </w:rPr>
              <w:t>2</w:t>
            </w:r>
            <w:r w:rsidRPr="005F4153">
              <w:rPr>
                <w:rFonts w:cs="Arial"/>
              </w:rPr>
              <w:t xml:space="preserve">. </w:t>
            </w:r>
          </w:p>
          <w:p w14:paraId="2FA31E38" w14:textId="77777777" w:rsidR="00A8239A" w:rsidRDefault="00A8239A" w:rsidP="00A8239A">
            <w:pPr>
              <w:jc w:val="both"/>
              <w:rPr>
                <w:rFonts w:cs="Arial"/>
                <w:szCs w:val="24"/>
                <w:lang w:eastAsia="en-GB"/>
              </w:rPr>
            </w:pPr>
          </w:p>
          <w:p w14:paraId="2FA31E39" w14:textId="77777777" w:rsidR="00A8239A" w:rsidRPr="003562B0" w:rsidRDefault="00A8239A" w:rsidP="00A8239A">
            <w:pPr>
              <w:jc w:val="both"/>
              <w:rPr>
                <w:rFonts w:cs="Arial"/>
                <w:szCs w:val="24"/>
                <w:lang w:eastAsia="en-GB"/>
              </w:rPr>
            </w:pPr>
            <w:r w:rsidRPr="003562B0">
              <w:rPr>
                <w:rFonts w:cs="Arial"/>
                <w:szCs w:val="24"/>
                <w:lang w:eastAsia="en-GB"/>
              </w:rPr>
              <w:t xml:space="preserve">Statutory provisions </w:t>
            </w:r>
            <w:r>
              <w:rPr>
                <w:rFonts w:cs="Arial"/>
                <w:szCs w:val="24"/>
                <w:lang w:eastAsia="en-GB"/>
              </w:rPr>
              <w:t xml:space="preserve">also </w:t>
            </w:r>
            <w:r w:rsidRPr="003562B0">
              <w:rPr>
                <w:rFonts w:cs="Arial"/>
                <w:szCs w:val="24"/>
                <w:lang w:eastAsia="en-GB"/>
              </w:rPr>
              <w:t>require Harrow to consider annually whether it should change the Council Tax Support (CTS)</w:t>
            </w:r>
            <w:r>
              <w:rPr>
                <w:rFonts w:cs="Arial"/>
                <w:szCs w:val="24"/>
                <w:lang w:eastAsia="en-GB"/>
              </w:rPr>
              <w:t xml:space="preserve"> </w:t>
            </w:r>
            <w:r w:rsidRPr="003562B0">
              <w:rPr>
                <w:rFonts w:cs="Arial"/>
                <w:szCs w:val="24"/>
                <w:lang w:eastAsia="en-GB"/>
              </w:rPr>
              <w:t>scheme, and if so, in what way. Having approved the scheme already in place, Cabinet is now also being requested to consider reviewing its scheme.</w:t>
            </w:r>
          </w:p>
          <w:p w14:paraId="2FA31E3A" w14:textId="77777777" w:rsidR="005F4153" w:rsidRDefault="005F4153" w:rsidP="005F4153">
            <w:pPr>
              <w:ind w:right="72"/>
              <w:rPr>
                <w:rFonts w:cs="Arial"/>
              </w:rPr>
            </w:pPr>
          </w:p>
          <w:p w14:paraId="2FA31E3B" w14:textId="77777777" w:rsidR="00A8239A" w:rsidRPr="005F4153" w:rsidRDefault="00A8239A" w:rsidP="005F4153">
            <w:pPr>
              <w:ind w:right="72"/>
              <w:rPr>
                <w:rFonts w:cs="Arial"/>
              </w:rPr>
            </w:pPr>
          </w:p>
          <w:p w14:paraId="2FA31E3C" w14:textId="77777777" w:rsidR="005F4153" w:rsidRPr="005F4153" w:rsidRDefault="005F4153" w:rsidP="005F4153">
            <w:pPr>
              <w:outlineLvl w:val="1"/>
              <w:rPr>
                <w:rFonts w:cs="Arial"/>
                <w:b/>
                <w:bCs/>
                <w:color w:val="000000"/>
                <w:sz w:val="28"/>
                <w:szCs w:val="32"/>
              </w:rPr>
            </w:pPr>
            <w:r w:rsidRPr="005F4153">
              <w:rPr>
                <w:rFonts w:cs="Arial"/>
                <w:b/>
                <w:bCs/>
                <w:color w:val="000000"/>
                <w:sz w:val="28"/>
                <w:szCs w:val="32"/>
              </w:rPr>
              <w:lastRenderedPageBreak/>
              <w:t xml:space="preserve">Recommendations: </w:t>
            </w:r>
          </w:p>
          <w:p w14:paraId="2FA31E3D" w14:textId="77777777" w:rsidR="005F4153" w:rsidRPr="005F4153" w:rsidRDefault="005F4153" w:rsidP="005F4153">
            <w:pPr>
              <w:rPr>
                <w:color w:val="000000"/>
              </w:rPr>
            </w:pPr>
          </w:p>
          <w:p w14:paraId="2FA31E3E" w14:textId="0A7A23A8" w:rsidR="005F4153" w:rsidRPr="005F4153" w:rsidRDefault="005F4153" w:rsidP="005F4153">
            <w:pPr>
              <w:ind w:right="-104"/>
              <w:rPr>
                <w:rFonts w:cs="Arial"/>
              </w:rPr>
            </w:pPr>
            <w:r w:rsidRPr="005F4153">
              <w:rPr>
                <w:rFonts w:cs="Arial"/>
              </w:rPr>
              <w:t xml:space="preserve">That Cabinet considers the information given in this report and agrees </w:t>
            </w:r>
            <w:r w:rsidR="001536B7" w:rsidRPr="005F4153">
              <w:rPr>
                <w:rFonts w:cs="Arial"/>
              </w:rPr>
              <w:t>that:</w:t>
            </w:r>
            <w:r w:rsidRPr="005F4153">
              <w:rPr>
                <w:rFonts w:cs="Arial"/>
              </w:rPr>
              <w:t xml:space="preserve"> </w:t>
            </w:r>
          </w:p>
          <w:p w14:paraId="2FA31E3F" w14:textId="77777777" w:rsidR="005F4153" w:rsidRPr="005F4153" w:rsidRDefault="005F4153" w:rsidP="005F4153">
            <w:pPr>
              <w:ind w:right="-104"/>
              <w:rPr>
                <w:rFonts w:cs="Arial"/>
              </w:rPr>
            </w:pPr>
            <w:r w:rsidRPr="005F4153">
              <w:rPr>
                <w:rFonts w:cs="Arial"/>
              </w:rPr>
              <w:t xml:space="preserve">  </w:t>
            </w:r>
          </w:p>
          <w:p w14:paraId="2FA31E40" w14:textId="77777777" w:rsidR="005F4153" w:rsidRPr="000C2E54" w:rsidRDefault="005F4153" w:rsidP="00A8239A">
            <w:pPr>
              <w:pStyle w:val="ListParagraph"/>
              <w:numPr>
                <w:ilvl w:val="0"/>
                <w:numId w:val="9"/>
              </w:numPr>
              <w:ind w:right="-104"/>
              <w:rPr>
                <w:rFonts w:cs="Arial"/>
              </w:rPr>
            </w:pPr>
            <w:r w:rsidRPr="000C2E54">
              <w:rPr>
                <w:rFonts w:cs="Arial"/>
              </w:rPr>
              <w:t>The band D equivalent number of taxable properties is calculated</w:t>
            </w:r>
          </w:p>
          <w:p w14:paraId="2FA31E41" w14:textId="40207FC6" w:rsidR="005F4153" w:rsidRPr="005F4153" w:rsidRDefault="005F4153" w:rsidP="005F4153">
            <w:pPr>
              <w:ind w:left="450" w:right="-104"/>
              <w:rPr>
                <w:rFonts w:cs="Arial"/>
              </w:rPr>
            </w:pPr>
            <w:r w:rsidRPr="005F4153">
              <w:rPr>
                <w:rFonts w:cs="Arial"/>
              </w:rPr>
              <w:t xml:space="preserve">as shown </w:t>
            </w:r>
            <w:r w:rsidR="000C2E54">
              <w:rPr>
                <w:rFonts w:cs="Arial"/>
              </w:rPr>
              <w:t xml:space="preserve">in this report and </w:t>
            </w:r>
            <w:r w:rsidRPr="005F4153">
              <w:rPr>
                <w:rFonts w:cs="Arial"/>
              </w:rPr>
              <w:t>in accordance with the Government regulations;</w:t>
            </w:r>
          </w:p>
          <w:p w14:paraId="2FA31E42" w14:textId="77777777" w:rsidR="005F4153" w:rsidRPr="005F4153" w:rsidRDefault="005F4153" w:rsidP="005F4153">
            <w:pPr>
              <w:ind w:right="-104"/>
              <w:rPr>
                <w:rFonts w:cs="Arial"/>
              </w:rPr>
            </w:pPr>
          </w:p>
          <w:p w14:paraId="2FA31E43" w14:textId="2D6FE804" w:rsidR="005F4153" w:rsidRPr="000C2E54" w:rsidRDefault="005F4153" w:rsidP="00A8239A">
            <w:pPr>
              <w:pStyle w:val="ListParagraph"/>
              <w:numPr>
                <w:ilvl w:val="0"/>
                <w:numId w:val="9"/>
              </w:numPr>
              <w:ind w:right="-104"/>
              <w:rPr>
                <w:rFonts w:cs="Arial"/>
              </w:rPr>
            </w:pPr>
            <w:r w:rsidRPr="000C2E54">
              <w:rPr>
                <w:rFonts w:cs="Arial"/>
              </w:rPr>
              <w:t>The provision for uncollectable amounts of Council Tax for 202</w:t>
            </w:r>
            <w:r w:rsidR="00297DC9">
              <w:rPr>
                <w:rFonts w:cs="Arial"/>
              </w:rPr>
              <w:t>2</w:t>
            </w:r>
            <w:r w:rsidRPr="000C2E54">
              <w:rPr>
                <w:rFonts w:cs="Arial"/>
              </w:rPr>
              <w:t>-202</w:t>
            </w:r>
            <w:r w:rsidR="00297DC9">
              <w:rPr>
                <w:rFonts w:cs="Arial"/>
              </w:rPr>
              <w:t>3</w:t>
            </w:r>
          </w:p>
          <w:p w14:paraId="2FA31E44" w14:textId="77777777" w:rsidR="005F4153" w:rsidRPr="005F4153" w:rsidRDefault="005F4153" w:rsidP="005F4153">
            <w:pPr>
              <w:ind w:left="450" w:right="-104"/>
              <w:rPr>
                <w:rFonts w:cs="Arial"/>
                <w:color w:val="FF0000"/>
              </w:rPr>
            </w:pPr>
            <w:r w:rsidRPr="005F4153">
              <w:rPr>
                <w:rFonts w:cs="Arial"/>
              </w:rPr>
              <w:t xml:space="preserve"> be agreed at 2% producing an expected collection rate of 98%.</w:t>
            </w:r>
          </w:p>
          <w:p w14:paraId="2FA31E45" w14:textId="77777777" w:rsidR="005F4153" w:rsidRPr="005F4153" w:rsidRDefault="005F4153" w:rsidP="005F4153">
            <w:pPr>
              <w:ind w:right="-104"/>
              <w:rPr>
                <w:rFonts w:cs="Arial"/>
              </w:rPr>
            </w:pPr>
          </w:p>
          <w:p w14:paraId="2FA31E46" w14:textId="251A872B" w:rsidR="005F4153" w:rsidRDefault="005F4153" w:rsidP="00A8239A">
            <w:pPr>
              <w:numPr>
                <w:ilvl w:val="0"/>
                <w:numId w:val="9"/>
              </w:numPr>
              <w:ind w:right="72"/>
              <w:rPr>
                <w:rFonts w:cs="Arial"/>
              </w:rPr>
            </w:pPr>
            <w:r w:rsidRPr="005F4153">
              <w:rPr>
                <w:rFonts w:cs="Arial"/>
              </w:rPr>
              <w:t>Subject to (a) &amp; (b) above, a Council Tax Base for 202</w:t>
            </w:r>
            <w:r w:rsidR="00182B22">
              <w:rPr>
                <w:rFonts w:cs="Arial"/>
              </w:rPr>
              <w:t>2</w:t>
            </w:r>
            <w:r w:rsidRPr="005F4153">
              <w:rPr>
                <w:rFonts w:cs="Arial"/>
              </w:rPr>
              <w:t>-202</w:t>
            </w:r>
            <w:r w:rsidR="00182B22">
              <w:rPr>
                <w:rFonts w:cs="Arial"/>
              </w:rPr>
              <w:t>3</w:t>
            </w:r>
            <w:r w:rsidRPr="005F4153">
              <w:rPr>
                <w:rFonts w:cs="Arial"/>
              </w:rPr>
              <w:t xml:space="preserve"> of </w:t>
            </w:r>
            <w:r w:rsidRPr="005F4153">
              <w:rPr>
                <w:rFonts w:cs="Arial"/>
                <w:b/>
                <w:color w:val="FF0000"/>
              </w:rPr>
              <w:t>8</w:t>
            </w:r>
            <w:r w:rsidR="000F3B34">
              <w:rPr>
                <w:rFonts w:cs="Arial"/>
                <w:b/>
                <w:color w:val="FF0000"/>
              </w:rPr>
              <w:t>8</w:t>
            </w:r>
            <w:r w:rsidRPr="005F4153">
              <w:rPr>
                <w:rFonts w:cs="Arial"/>
                <w:b/>
                <w:color w:val="FF0000"/>
              </w:rPr>
              <w:t>,</w:t>
            </w:r>
            <w:r w:rsidR="007A1A90">
              <w:rPr>
                <w:rFonts w:cs="Arial"/>
                <w:b/>
                <w:color w:val="FF0000"/>
              </w:rPr>
              <w:t>785</w:t>
            </w:r>
            <w:r w:rsidR="00523046">
              <w:rPr>
                <w:rFonts w:cs="Arial"/>
                <w:b/>
                <w:color w:val="FF0000"/>
              </w:rPr>
              <w:t xml:space="preserve"> </w:t>
            </w:r>
            <w:r w:rsidRPr="005F4153">
              <w:rPr>
                <w:rFonts w:cs="Arial"/>
              </w:rPr>
              <w:t xml:space="preserve">Band D equivalent properties (being </w:t>
            </w:r>
            <w:r w:rsidR="00B74501" w:rsidRPr="00B74501">
              <w:rPr>
                <w:rFonts w:cs="Arial"/>
                <w:color w:val="FF0000"/>
              </w:rPr>
              <w:t>90</w:t>
            </w:r>
            <w:r w:rsidRPr="00B74501">
              <w:rPr>
                <w:rFonts w:cs="Arial"/>
                <w:color w:val="FF0000"/>
              </w:rPr>
              <w:t>,</w:t>
            </w:r>
            <w:r w:rsidR="007A1A90">
              <w:rPr>
                <w:rFonts w:cs="Arial"/>
                <w:color w:val="FF0000"/>
              </w:rPr>
              <w:t>597</w:t>
            </w:r>
            <w:r w:rsidRPr="005F4153">
              <w:rPr>
                <w:rFonts w:cs="Arial"/>
              </w:rPr>
              <w:t xml:space="preserve"> x 98%) be approved, allowing for payment in lieu of Ministry of Defence properties. </w:t>
            </w:r>
          </w:p>
          <w:p w14:paraId="2FA31E47" w14:textId="77777777" w:rsidR="00A8239A" w:rsidRDefault="00A8239A" w:rsidP="00A8239A">
            <w:pPr>
              <w:ind w:left="690" w:right="72"/>
              <w:rPr>
                <w:rFonts w:cs="Arial"/>
              </w:rPr>
            </w:pPr>
          </w:p>
          <w:p w14:paraId="2FA31E48" w14:textId="4030E287" w:rsidR="00A8239A" w:rsidRDefault="00A8239A" w:rsidP="00A8239A">
            <w:pPr>
              <w:numPr>
                <w:ilvl w:val="0"/>
                <w:numId w:val="9"/>
              </w:numPr>
              <w:jc w:val="both"/>
            </w:pPr>
            <w:r>
              <w:t>Agree that a</w:t>
            </w:r>
            <w:r w:rsidRPr="000419BB">
              <w:t>fter considering whether to review the local</w:t>
            </w:r>
            <w:r>
              <w:t xml:space="preserve"> CTS</w:t>
            </w:r>
            <w:r w:rsidRPr="000419BB">
              <w:t xml:space="preserve"> scheme, </w:t>
            </w:r>
            <w:r>
              <w:t>conclude</w:t>
            </w:r>
            <w:r w:rsidR="00D028D5">
              <w:t>s</w:t>
            </w:r>
            <w:r>
              <w:t xml:space="preserve"> </w:t>
            </w:r>
            <w:r w:rsidRPr="000419BB">
              <w:t xml:space="preserve">that there is no </w:t>
            </w:r>
            <w:r w:rsidR="00D028D5">
              <w:t>change required a</w:t>
            </w:r>
            <w:r w:rsidRPr="000419BB">
              <w:t xml:space="preserve">nd </w:t>
            </w:r>
            <w:r w:rsidR="00D028D5">
              <w:t xml:space="preserve">therefore </w:t>
            </w:r>
            <w:r>
              <w:t>approve</w:t>
            </w:r>
            <w:r w:rsidR="00D028D5">
              <w:t>s</w:t>
            </w:r>
            <w:r>
              <w:t xml:space="preserve"> the continuation of the</w:t>
            </w:r>
            <w:r w:rsidRPr="000419BB">
              <w:t xml:space="preserve"> existing CTS scheme, as previously adopted by Full Council, for the 20</w:t>
            </w:r>
            <w:r w:rsidR="00043D09">
              <w:t>2</w:t>
            </w:r>
            <w:r w:rsidR="00F92EF4">
              <w:t>2</w:t>
            </w:r>
            <w:r w:rsidRPr="000419BB">
              <w:t>/</w:t>
            </w:r>
            <w:r>
              <w:t>2</w:t>
            </w:r>
            <w:r w:rsidR="00F92EF4">
              <w:t>3</w:t>
            </w:r>
            <w:r w:rsidRPr="000419BB">
              <w:t xml:space="preserve"> financial year.</w:t>
            </w:r>
          </w:p>
          <w:p w14:paraId="51FFC02D" w14:textId="77777777" w:rsidR="00C06207" w:rsidRDefault="00C06207" w:rsidP="00C06207">
            <w:pPr>
              <w:pStyle w:val="ListParagraph"/>
            </w:pPr>
          </w:p>
          <w:p w14:paraId="2FA31E49" w14:textId="4D9B3440" w:rsidR="00A8239A" w:rsidRPr="00646849" w:rsidRDefault="00C06207" w:rsidP="008B49B7">
            <w:pPr>
              <w:numPr>
                <w:ilvl w:val="0"/>
                <w:numId w:val="9"/>
              </w:numPr>
              <w:ind w:right="72"/>
              <w:jc w:val="both"/>
              <w:rPr>
                <w:rFonts w:cs="Arial"/>
              </w:rPr>
            </w:pPr>
            <w:r>
              <w:t xml:space="preserve">Agree to continue with the </w:t>
            </w:r>
            <w:bookmarkStart w:id="1" w:name="_Hlk88814852"/>
            <w:r>
              <w:t xml:space="preserve">inflation negating scheme </w:t>
            </w:r>
            <w:r w:rsidR="001505C9">
              <w:t>applied in</w:t>
            </w:r>
            <w:r w:rsidR="00646849">
              <w:t xml:space="preserve"> 2021/22 and 2021/22 </w:t>
            </w:r>
            <w:r>
              <w:t xml:space="preserve">for working age households </w:t>
            </w:r>
            <w:r w:rsidR="00E34B72">
              <w:t>who are in receipt of council tax support as at 1/4/2022</w:t>
            </w:r>
            <w:r w:rsidR="00D8595F">
              <w:t>, and to authorise officers to</w:t>
            </w:r>
            <w:r w:rsidR="008F764E">
              <w:t xml:space="preserve"> administer awards under </w:t>
            </w:r>
            <w:r w:rsidR="008F764E" w:rsidRPr="00646849">
              <w:rPr>
                <w:rFonts w:cs="Arial"/>
                <w:szCs w:val="24"/>
              </w:rPr>
              <w:t xml:space="preserve"> </w:t>
            </w:r>
            <w:r w:rsidR="00646849">
              <w:rPr>
                <w:rFonts w:cs="Arial"/>
                <w:szCs w:val="24"/>
              </w:rPr>
              <w:t xml:space="preserve">the provisions of </w:t>
            </w:r>
            <w:r w:rsidR="008F764E" w:rsidRPr="00646849">
              <w:rPr>
                <w:rFonts w:cs="Arial"/>
                <w:szCs w:val="24"/>
              </w:rPr>
              <w:t>Section 13A(1)(c)</w:t>
            </w:r>
            <w:bookmarkEnd w:id="1"/>
            <w:r w:rsidR="00646849" w:rsidRPr="00646849">
              <w:rPr>
                <w:rFonts w:cs="Arial"/>
                <w:szCs w:val="24"/>
              </w:rPr>
              <w:t xml:space="preserve"> </w:t>
            </w:r>
            <w:r w:rsidR="00ED0CB8" w:rsidRPr="00646849">
              <w:rPr>
                <w:rFonts w:cs="Arial"/>
                <w:szCs w:val="24"/>
              </w:rPr>
              <w:t>of the Local Government Finance Act 1992</w:t>
            </w:r>
            <w:r w:rsidR="00BA4F00" w:rsidRPr="00646849">
              <w:rPr>
                <w:rFonts w:cs="Arial"/>
                <w:szCs w:val="24"/>
              </w:rPr>
              <w:t xml:space="preserve"> (as amended by the Local Government Finance Act 2012).</w:t>
            </w:r>
          </w:p>
          <w:p w14:paraId="2FA31E4A" w14:textId="77777777" w:rsidR="005F4153" w:rsidRPr="005F4153" w:rsidRDefault="005F4153" w:rsidP="005F4153">
            <w:pPr>
              <w:ind w:left="720" w:right="72"/>
              <w:rPr>
                <w:rFonts w:cs="Arial"/>
              </w:rPr>
            </w:pPr>
          </w:p>
          <w:p w14:paraId="2FA31E4B" w14:textId="1B1B59AD" w:rsidR="005F4153" w:rsidRPr="005F4153" w:rsidRDefault="005F4153" w:rsidP="005F4153">
            <w:pPr>
              <w:rPr>
                <w:color w:val="000000"/>
              </w:rPr>
            </w:pPr>
            <w:r w:rsidRPr="005F4153">
              <w:rPr>
                <w:b/>
                <w:color w:val="000000"/>
              </w:rPr>
              <w:t>Reason</w:t>
            </w:r>
            <w:r w:rsidR="001536B7" w:rsidRPr="005F4153">
              <w:rPr>
                <w:b/>
                <w:color w:val="000000"/>
              </w:rPr>
              <w:t>: (</w:t>
            </w:r>
            <w:r w:rsidRPr="005F4153">
              <w:rPr>
                <w:b/>
                <w:color w:val="000000"/>
              </w:rPr>
              <w:t xml:space="preserve">For recommendations)  </w:t>
            </w:r>
          </w:p>
          <w:p w14:paraId="2FA31E4C" w14:textId="1916C1F7" w:rsidR="00333FAA" w:rsidRDefault="005F4153" w:rsidP="00F41E43">
            <w:pPr>
              <w:rPr>
                <w:rFonts w:cs="Arial"/>
              </w:rPr>
            </w:pPr>
            <w:r w:rsidRPr="005F4153">
              <w:t>To fulfil the Council’s statutory obligation to set the Council Tax Base for 202</w:t>
            </w:r>
            <w:r w:rsidR="00F92EF4">
              <w:t>2</w:t>
            </w:r>
            <w:r w:rsidRPr="005F4153">
              <w:t>-202</w:t>
            </w:r>
            <w:r w:rsidR="00F92EF4">
              <w:t>3</w:t>
            </w:r>
            <w:r w:rsidRPr="005F4153">
              <w:t>.</w:t>
            </w:r>
          </w:p>
        </w:tc>
      </w:tr>
    </w:tbl>
    <w:p w14:paraId="182560CD" w14:textId="77777777" w:rsidR="00FA55D8" w:rsidRDefault="00FA55D8" w:rsidP="00333FAA">
      <w:pPr>
        <w:pStyle w:val="Heading1"/>
      </w:pPr>
    </w:p>
    <w:p w14:paraId="2FA31E50" w14:textId="3FDCE40B" w:rsidR="00333FAA" w:rsidRDefault="00333FAA" w:rsidP="00333FAA">
      <w:pPr>
        <w:pStyle w:val="Heading1"/>
      </w:pPr>
      <w:r>
        <w:t>Section 2 – Report</w:t>
      </w:r>
    </w:p>
    <w:p w14:paraId="2FA31E51" w14:textId="77777777" w:rsidR="00A8239A" w:rsidRDefault="00A8239A" w:rsidP="005F4153">
      <w:pPr>
        <w:outlineLvl w:val="1"/>
        <w:rPr>
          <w:rFonts w:cs="Arial"/>
          <w:b/>
          <w:bCs/>
          <w:color w:val="000000"/>
          <w:sz w:val="28"/>
          <w:szCs w:val="32"/>
        </w:rPr>
      </w:pPr>
    </w:p>
    <w:p w14:paraId="2FA31E52" w14:textId="77777777" w:rsidR="005F4153" w:rsidRPr="005F4153" w:rsidRDefault="005F4153" w:rsidP="005F4153">
      <w:pPr>
        <w:outlineLvl w:val="1"/>
        <w:rPr>
          <w:rFonts w:cs="Arial"/>
          <w:b/>
          <w:bCs/>
          <w:color w:val="000000"/>
          <w:sz w:val="28"/>
          <w:szCs w:val="32"/>
        </w:rPr>
      </w:pPr>
      <w:r w:rsidRPr="005F4153">
        <w:rPr>
          <w:rFonts w:cs="Arial"/>
          <w:b/>
          <w:bCs/>
          <w:color w:val="000000"/>
          <w:sz w:val="28"/>
          <w:szCs w:val="32"/>
        </w:rPr>
        <w:t>Introductory paragraph</w:t>
      </w:r>
    </w:p>
    <w:p w14:paraId="2FA31E53" w14:textId="77777777" w:rsidR="005F4153" w:rsidRPr="005F4153" w:rsidRDefault="005F4153" w:rsidP="005F4153"/>
    <w:p w14:paraId="2FA31E54" w14:textId="77777777" w:rsidR="000C2E54" w:rsidRDefault="005F4153" w:rsidP="000C2E54">
      <w:pPr>
        <w:jc w:val="both"/>
        <w:rPr>
          <w:rFonts w:cs="Arial"/>
          <w:b/>
        </w:rPr>
      </w:pPr>
      <w:r w:rsidRPr="005F4153">
        <w:rPr>
          <w:rFonts w:cs="Arial"/>
          <w:b/>
        </w:rPr>
        <w:t>Tax Base</w:t>
      </w:r>
    </w:p>
    <w:p w14:paraId="2FA31E55" w14:textId="270D09E4" w:rsidR="005F4153" w:rsidRPr="000C2E54" w:rsidRDefault="005F4153" w:rsidP="000C2E54">
      <w:pPr>
        <w:pStyle w:val="ListParagraph"/>
        <w:numPr>
          <w:ilvl w:val="1"/>
          <w:numId w:val="10"/>
        </w:numPr>
        <w:jc w:val="both"/>
        <w:rPr>
          <w:rFonts w:cs="Arial"/>
        </w:rPr>
      </w:pPr>
      <w:r w:rsidRPr="000C2E54">
        <w:rPr>
          <w:rFonts w:cs="Arial"/>
        </w:rPr>
        <w:t>The Local Government Finance Act 1992, as amended by the LGA 2003 &amp; LGFA 2012, requires the Authority to calculate the Council Tax Base for 202</w:t>
      </w:r>
      <w:r w:rsidR="00F92EF4">
        <w:rPr>
          <w:rFonts w:cs="Arial"/>
        </w:rPr>
        <w:t>2</w:t>
      </w:r>
      <w:r w:rsidRPr="000C2E54">
        <w:rPr>
          <w:rFonts w:cs="Arial"/>
        </w:rPr>
        <w:t>-202</w:t>
      </w:r>
      <w:r w:rsidR="00F92EF4">
        <w:rPr>
          <w:rFonts w:cs="Arial"/>
        </w:rPr>
        <w:t>3</w:t>
      </w:r>
      <w:r w:rsidRPr="000C2E54">
        <w:rPr>
          <w:rFonts w:cs="Arial"/>
        </w:rPr>
        <w:t xml:space="preserve"> and pass this information by 31 January 202</w:t>
      </w:r>
      <w:r w:rsidR="00F92EF4">
        <w:rPr>
          <w:rFonts w:cs="Arial"/>
        </w:rPr>
        <w:t>2</w:t>
      </w:r>
      <w:r w:rsidRPr="000C2E54">
        <w:rPr>
          <w:rFonts w:cs="Arial"/>
        </w:rPr>
        <w:t xml:space="preserve"> to precepting authorities.  The Tax Base must be set between the 1 December and 31 January. </w:t>
      </w:r>
    </w:p>
    <w:p w14:paraId="2FA31E56" w14:textId="77777777" w:rsidR="000C2E54" w:rsidRPr="000C2E54" w:rsidRDefault="000C2E54" w:rsidP="000C2E54">
      <w:pPr>
        <w:pStyle w:val="ListParagraph"/>
        <w:ind w:left="360"/>
        <w:jc w:val="both"/>
        <w:rPr>
          <w:rFonts w:cs="Arial"/>
          <w:b/>
        </w:rPr>
      </w:pPr>
    </w:p>
    <w:p w14:paraId="6EE2A07D" w14:textId="77777777" w:rsidR="00FA55D8" w:rsidRDefault="005F4153" w:rsidP="003F45BA">
      <w:pPr>
        <w:pStyle w:val="ListParagraph"/>
        <w:numPr>
          <w:ilvl w:val="1"/>
          <w:numId w:val="10"/>
        </w:numPr>
        <w:spacing w:after="120"/>
        <w:jc w:val="both"/>
        <w:rPr>
          <w:rFonts w:cs="Arial"/>
        </w:rPr>
      </w:pPr>
      <w:r w:rsidRPr="00FA55D8">
        <w:rPr>
          <w:rFonts w:cs="Arial"/>
        </w:rPr>
        <w:t xml:space="preserve">The Council </w:t>
      </w:r>
      <w:proofErr w:type="gramStart"/>
      <w:r w:rsidRPr="00FA55D8">
        <w:rPr>
          <w:rFonts w:cs="Arial"/>
        </w:rPr>
        <w:t>has to</w:t>
      </w:r>
      <w:proofErr w:type="gramEnd"/>
      <w:r w:rsidRPr="00FA55D8">
        <w:rPr>
          <w:rFonts w:cs="Arial"/>
        </w:rPr>
        <w:t xml:space="preserve"> work out how much next year’s band D council tax should be so that the total tax that will be collected equals the budget required to pay for its services. </w:t>
      </w:r>
      <w:r w:rsidR="000C2E54" w:rsidRPr="00FA55D8">
        <w:rPr>
          <w:rFonts w:cs="Arial"/>
        </w:rPr>
        <w:t xml:space="preserve">Band D is also the reference from which all other council tax band valuations are calculated. </w:t>
      </w:r>
      <w:r w:rsidRPr="00FA55D8">
        <w:rPr>
          <w:rFonts w:cs="Arial"/>
        </w:rPr>
        <w:t xml:space="preserve">To work out the band D tax, the budget requirement is divided by a figure called the council tax base, which is calculated in this report. In effect, the tax base represents the total taxable value of every property in Harrow. As well as Harrow, the Greater London </w:t>
      </w:r>
      <w:r w:rsidRPr="00FA55D8">
        <w:rPr>
          <w:rFonts w:cs="Arial"/>
        </w:rPr>
        <w:lastRenderedPageBreak/>
        <w:t>Authority also needs the tax base figure to work out how much they need to add on to pay for their services.</w:t>
      </w:r>
      <w:r w:rsidR="00FA55D8" w:rsidRPr="00FA55D8">
        <w:rPr>
          <w:rFonts w:cs="Arial"/>
        </w:rPr>
        <w:t xml:space="preserve"> </w:t>
      </w:r>
    </w:p>
    <w:p w14:paraId="0733D64C" w14:textId="77777777" w:rsidR="00FA55D8" w:rsidRPr="00FA55D8" w:rsidRDefault="00FA55D8" w:rsidP="00FA55D8">
      <w:pPr>
        <w:pStyle w:val="ListParagraph"/>
        <w:rPr>
          <w:rFonts w:cs="Arial"/>
        </w:rPr>
      </w:pPr>
    </w:p>
    <w:p w14:paraId="2FA31E59" w14:textId="37DD8C7F" w:rsidR="005F4153" w:rsidRPr="00FA55D8" w:rsidRDefault="005F4153" w:rsidP="003F45BA">
      <w:pPr>
        <w:pStyle w:val="ListParagraph"/>
        <w:numPr>
          <w:ilvl w:val="1"/>
          <w:numId w:val="10"/>
        </w:numPr>
        <w:spacing w:after="120"/>
        <w:jc w:val="both"/>
        <w:rPr>
          <w:rFonts w:cs="Arial"/>
        </w:rPr>
      </w:pPr>
      <w:r w:rsidRPr="00FA55D8">
        <w:rPr>
          <w:rFonts w:cs="Arial"/>
        </w:rPr>
        <w:t>The Council’s Tax Base has been calculated, according to the relevant procedures and guidance for 202</w:t>
      </w:r>
      <w:r w:rsidR="00614817" w:rsidRPr="00FA55D8">
        <w:rPr>
          <w:rFonts w:cs="Arial"/>
        </w:rPr>
        <w:t>2</w:t>
      </w:r>
      <w:r w:rsidRPr="00FA55D8">
        <w:rPr>
          <w:rFonts w:cs="Arial"/>
        </w:rPr>
        <w:t>-202</w:t>
      </w:r>
      <w:r w:rsidR="00614817" w:rsidRPr="00FA55D8">
        <w:rPr>
          <w:rFonts w:cs="Arial"/>
        </w:rPr>
        <w:t>3</w:t>
      </w:r>
      <w:r w:rsidRPr="00FA55D8">
        <w:rPr>
          <w:rFonts w:cs="Arial"/>
        </w:rPr>
        <w:t xml:space="preserve">, at </w:t>
      </w:r>
      <w:r w:rsidRPr="00FA55D8">
        <w:rPr>
          <w:rFonts w:cs="Arial"/>
          <w:color w:val="FF0000"/>
        </w:rPr>
        <w:t>8</w:t>
      </w:r>
      <w:r w:rsidR="00625BD8" w:rsidRPr="00FA55D8">
        <w:rPr>
          <w:rFonts w:cs="Arial"/>
          <w:color w:val="FF0000"/>
        </w:rPr>
        <w:t>8</w:t>
      </w:r>
      <w:r w:rsidRPr="00FA55D8">
        <w:rPr>
          <w:rFonts w:cs="Arial"/>
          <w:color w:val="FF0000"/>
        </w:rPr>
        <w:t>,</w:t>
      </w:r>
      <w:r w:rsidR="00BE69C0">
        <w:rPr>
          <w:rFonts w:cs="Arial"/>
          <w:color w:val="FF0000"/>
        </w:rPr>
        <w:t>785</w:t>
      </w:r>
      <w:r w:rsidRPr="00FA55D8">
        <w:rPr>
          <w:rFonts w:cs="Arial"/>
        </w:rPr>
        <w:t xml:space="preserve"> net properties. The Tax Base has two parts:</w:t>
      </w:r>
    </w:p>
    <w:p w14:paraId="2FA31E5A" w14:textId="77777777" w:rsidR="005F4153" w:rsidRPr="005F4153" w:rsidRDefault="005F4153" w:rsidP="005F4153">
      <w:pPr>
        <w:ind w:left="720"/>
        <w:rPr>
          <w:rFonts w:cs="Arial"/>
        </w:rPr>
      </w:pPr>
    </w:p>
    <w:p w14:paraId="2FA31E5B" w14:textId="77777777" w:rsidR="005F4153" w:rsidRPr="005F4153" w:rsidRDefault="005F4153" w:rsidP="005F4153">
      <w:pPr>
        <w:ind w:left="1440" w:hanging="900"/>
        <w:jc w:val="both"/>
        <w:rPr>
          <w:rFonts w:cs="Arial"/>
        </w:rPr>
      </w:pPr>
      <w:r w:rsidRPr="005F4153">
        <w:rPr>
          <w:rFonts w:cs="Arial"/>
        </w:rPr>
        <w:t>(a)</w:t>
      </w:r>
      <w:r w:rsidRPr="005F4153">
        <w:rPr>
          <w:rFonts w:cs="Arial"/>
        </w:rPr>
        <w:tab/>
        <w:t>The number of taxable properties shown as ‘band D equivalents’ and</w:t>
      </w:r>
    </w:p>
    <w:p w14:paraId="2FA31E5C" w14:textId="77777777" w:rsidR="005F4153" w:rsidRPr="005F4153" w:rsidRDefault="005F4153" w:rsidP="005F4153">
      <w:pPr>
        <w:ind w:left="540" w:hanging="540"/>
        <w:jc w:val="both"/>
        <w:rPr>
          <w:rFonts w:cs="Arial"/>
        </w:rPr>
      </w:pPr>
      <w:r w:rsidRPr="005F4153">
        <w:rPr>
          <w:rFonts w:cs="Arial"/>
        </w:rPr>
        <w:tab/>
        <w:t>(b)</w:t>
      </w:r>
      <w:r w:rsidRPr="005F4153">
        <w:rPr>
          <w:rFonts w:cs="Arial"/>
        </w:rPr>
        <w:tab/>
        <w:t>The expected collection rate for the year.</w:t>
      </w:r>
    </w:p>
    <w:p w14:paraId="2FA31E5D" w14:textId="77777777" w:rsidR="005F4153" w:rsidRPr="005F4153" w:rsidRDefault="005F4153" w:rsidP="005F4153">
      <w:pPr>
        <w:ind w:left="540" w:hanging="540"/>
        <w:jc w:val="both"/>
        <w:rPr>
          <w:rFonts w:cs="Arial"/>
        </w:rPr>
      </w:pPr>
    </w:p>
    <w:p w14:paraId="2FA31E5E" w14:textId="77777777" w:rsidR="005F4153" w:rsidRPr="005F4153" w:rsidRDefault="005F4153" w:rsidP="005F4153">
      <w:pPr>
        <w:ind w:left="540" w:hanging="540"/>
        <w:jc w:val="both"/>
        <w:rPr>
          <w:rFonts w:cs="Arial"/>
        </w:rPr>
      </w:pPr>
      <w:r w:rsidRPr="005F4153">
        <w:rPr>
          <w:rFonts w:cs="Arial"/>
        </w:rPr>
        <w:t>2.4</w:t>
      </w:r>
      <w:r w:rsidRPr="005F4153">
        <w:rPr>
          <w:rFonts w:cs="Arial"/>
        </w:rPr>
        <w:tab/>
        <w:t>The calculation method is set out in the Local Authorities (Calculation of Council Tax Base) Regulations 1992, as amended. The regulations require that calculations must be shown for each tax band as well as a total for all bands. The detailed calculation of the band D equivalent properties is shown at Appendix 1. For calculating the Tax Base, (and setting the Council Tax) properties in each of the eight valuation bands are given different weightings. These weightings are shown as a proportion of the band D value. These are shown below:</w:t>
      </w:r>
    </w:p>
    <w:p w14:paraId="2FA31E5F" w14:textId="77777777" w:rsidR="005F4153" w:rsidRPr="005F4153" w:rsidRDefault="005F4153" w:rsidP="005F4153">
      <w:pPr>
        <w:ind w:left="360"/>
        <w:jc w:val="both"/>
        <w:rPr>
          <w:rFonts w:cs="Arial"/>
        </w:rPr>
      </w:pPr>
    </w:p>
    <w:tbl>
      <w:tblPr>
        <w:tblW w:w="80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677"/>
        <w:gridCol w:w="846"/>
        <w:gridCol w:w="745"/>
        <w:gridCol w:w="851"/>
        <w:gridCol w:w="992"/>
        <w:gridCol w:w="850"/>
        <w:gridCol w:w="851"/>
        <w:gridCol w:w="709"/>
      </w:tblGrid>
      <w:tr w:rsidR="005F4153" w:rsidRPr="005F4153" w14:paraId="2FA31E69" w14:textId="77777777" w:rsidTr="000D01C8">
        <w:tc>
          <w:tcPr>
            <w:tcW w:w="1483" w:type="dxa"/>
          </w:tcPr>
          <w:p w14:paraId="2FA31E60" w14:textId="77777777" w:rsidR="005F4153" w:rsidRPr="005F4153" w:rsidRDefault="005F4153" w:rsidP="005F4153">
            <w:pPr>
              <w:autoSpaceDE w:val="0"/>
              <w:autoSpaceDN w:val="0"/>
              <w:adjustRightInd w:val="0"/>
              <w:ind w:right="72"/>
              <w:jc w:val="both"/>
              <w:rPr>
                <w:rFonts w:cs="Arial"/>
                <w:color w:val="000000"/>
              </w:rPr>
            </w:pPr>
            <w:r w:rsidRPr="005F4153">
              <w:rPr>
                <w:rFonts w:cs="Arial"/>
                <w:color w:val="000000"/>
              </w:rPr>
              <w:t>Band</w:t>
            </w:r>
          </w:p>
        </w:tc>
        <w:tc>
          <w:tcPr>
            <w:tcW w:w="677" w:type="dxa"/>
          </w:tcPr>
          <w:p w14:paraId="2FA31E61"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A</w:t>
            </w:r>
          </w:p>
        </w:tc>
        <w:tc>
          <w:tcPr>
            <w:tcW w:w="846" w:type="dxa"/>
          </w:tcPr>
          <w:p w14:paraId="2FA31E62"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B</w:t>
            </w:r>
          </w:p>
        </w:tc>
        <w:tc>
          <w:tcPr>
            <w:tcW w:w="745" w:type="dxa"/>
          </w:tcPr>
          <w:p w14:paraId="2FA31E63"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C</w:t>
            </w:r>
          </w:p>
        </w:tc>
        <w:tc>
          <w:tcPr>
            <w:tcW w:w="851" w:type="dxa"/>
          </w:tcPr>
          <w:p w14:paraId="2FA31E64" w14:textId="77777777" w:rsidR="005F4153" w:rsidRPr="005F4153" w:rsidRDefault="005F4153" w:rsidP="005F4153">
            <w:pPr>
              <w:tabs>
                <w:tab w:val="left" w:pos="624"/>
              </w:tabs>
              <w:autoSpaceDE w:val="0"/>
              <w:autoSpaceDN w:val="0"/>
              <w:adjustRightInd w:val="0"/>
              <w:jc w:val="both"/>
              <w:rPr>
                <w:rFonts w:cs="Arial"/>
                <w:b/>
                <w:color w:val="000000"/>
              </w:rPr>
            </w:pPr>
            <w:r w:rsidRPr="005F4153">
              <w:rPr>
                <w:rFonts w:cs="Arial"/>
                <w:b/>
                <w:color w:val="000000"/>
              </w:rPr>
              <w:t xml:space="preserve">   D</w:t>
            </w:r>
          </w:p>
        </w:tc>
        <w:tc>
          <w:tcPr>
            <w:tcW w:w="992" w:type="dxa"/>
          </w:tcPr>
          <w:p w14:paraId="2FA31E65"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E</w:t>
            </w:r>
          </w:p>
        </w:tc>
        <w:tc>
          <w:tcPr>
            <w:tcW w:w="850" w:type="dxa"/>
          </w:tcPr>
          <w:p w14:paraId="2FA31E66"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F</w:t>
            </w:r>
          </w:p>
        </w:tc>
        <w:tc>
          <w:tcPr>
            <w:tcW w:w="851" w:type="dxa"/>
          </w:tcPr>
          <w:p w14:paraId="2FA31E67"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G</w:t>
            </w:r>
          </w:p>
        </w:tc>
        <w:tc>
          <w:tcPr>
            <w:tcW w:w="709" w:type="dxa"/>
          </w:tcPr>
          <w:p w14:paraId="2FA31E68"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H</w:t>
            </w:r>
          </w:p>
        </w:tc>
      </w:tr>
      <w:tr w:rsidR="005F4153" w:rsidRPr="005F4153" w14:paraId="2FA31E73" w14:textId="77777777" w:rsidTr="000D01C8">
        <w:tc>
          <w:tcPr>
            <w:tcW w:w="1483" w:type="dxa"/>
          </w:tcPr>
          <w:p w14:paraId="2FA31E6A" w14:textId="77777777" w:rsidR="005F4153" w:rsidRPr="005F4153" w:rsidRDefault="005F4153" w:rsidP="005F4153">
            <w:pPr>
              <w:autoSpaceDE w:val="0"/>
              <w:autoSpaceDN w:val="0"/>
              <w:adjustRightInd w:val="0"/>
              <w:ind w:right="72"/>
              <w:jc w:val="both"/>
              <w:rPr>
                <w:rFonts w:cs="Arial"/>
                <w:color w:val="000000"/>
              </w:rPr>
            </w:pPr>
            <w:r w:rsidRPr="005F4153">
              <w:rPr>
                <w:rFonts w:cs="Arial"/>
                <w:color w:val="000000"/>
              </w:rPr>
              <w:t>Weighting</w:t>
            </w:r>
          </w:p>
        </w:tc>
        <w:tc>
          <w:tcPr>
            <w:tcW w:w="677" w:type="dxa"/>
          </w:tcPr>
          <w:p w14:paraId="2FA31E6B"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6/9</w:t>
            </w:r>
          </w:p>
        </w:tc>
        <w:tc>
          <w:tcPr>
            <w:tcW w:w="846" w:type="dxa"/>
          </w:tcPr>
          <w:p w14:paraId="2FA31E6C"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7/9</w:t>
            </w:r>
          </w:p>
        </w:tc>
        <w:tc>
          <w:tcPr>
            <w:tcW w:w="745" w:type="dxa"/>
          </w:tcPr>
          <w:p w14:paraId="2FA31E6D"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8/9</w:t>
            </w:r>
          </w:p>
        </w:tc>
        <w:tc>
          <w:tcPr>
            <w:tcW w:w="851" w:type="dxa"/>
          </w:tcPr>
          <w:p w14:paraId="2FA31E6E"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1</w:t>
            </w:r>
          </w:p>
        </w:tc>
        <w:tc>
          <w:tcPr>
            <w:tcW w:w="992" w:type="dxa"/>
          </w:tcPr>
          <w:p w14:paraId="2FA31E6F"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11/9</w:t>
            </w:r>
          </w:p>
        </w:tc>
        <w:tc>
          <w:tcPr>
            <w:tcW w:w="850" w:type="dxa"/>
          </w:tcPr>
          <w:p w14:paraId="2FA31E70"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13/9</w:t>
            </w:r>
          </w:p>
        </w:tc>
        <w:tc>
          <w:tcPr>
            <w:tcW w:w="851" w:type="dxa"/>
          </w:tcPr>
          <w:p w14:paraId="2FA31E71"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15/9</w:t>
            </w:r>
          </w:p>
        </w:tc>
        <w:tc>
          <w:tcPr>
            <w:tcW w:w="709" w:type="dxa"/>
          </w:tcPr>
          <w:p w14:paraId="2FA31E72" w14:textId="77777777" w:rsidR="005F4153" w:rsidRPr="005F4153" w:rsidRDefault="005F4153" w:rsidP="005F4153">
            <w:pPr>
              <w:tabs>
                <w:tab w:val="left" w:pos="624"/>
              </w:tabs>
              <w:autoSpaceDE w:val="0"/>
              <w:autoSpaceDN w:val="0"/>
              <w:adjustRightInd w:val="0"/>
              <w:jc w:val="both"/>
              <w:rPr>
                <w:rFonts w:cs="Arial"/>
                <w:color w:val="000000"/>
              </w:rPr>
            </w:pPr>
            <w:r w:rsidRPr="005F4153">
              <w:rPr>
                <w:rFonts w:cs="Arial"/>
                <w:color w:val="000000"/>
              </w:rPr>
              <w:t xml:space="preserve">  2</w:t>
            </w:r>
          </w:p>
        </w:tc>
      </w:tr>
    </w:tbl>
    <w:p w14:paraId="2FA31E74" w14:textId="77777777" w:rsidR="005F4153" w:rsidRPr="005F4153" w:rsidRDefault="005F4153" w:rsidP="005F4153">
      <w:pPr>
        <w:jc w:val="both"/>
        <w:rPr>
          <w:rFonts w:cs="Arial"/>
        </w:rPr>
      </w:pPr>
    </w:p>
    <w:p w14:paraId="2FA31E76" w14:textId="77777777" w:rsidR="005F4153" w:rsidRPr="005F4153" w:rsidRDefault="005F4153" w:rsidP="005F4153">
      <w:pPr>
        <w:jc w:val="both"/>
        <w:outlineLvl w:val="1"/>
        <w:rPr>
          <w:rFonts w:cs="Arial"/>
          <w:bCs/>
          <w:szCs w:val="24"/>
        </w:rPr>
      </w:pPr>
      <w:r w:rsidRPr="005F4153">
        <w:rPr>
          <w:rFonts w:cs="Arial"/>
          <w:bCs/>
          <w:szCs w:val="24"/>
        </w:rPr>
        <w:t>2.5.</w:t>
      </w:r>
      <w:r w:rsidRPr="005F4153">
        <w:rPr>
          <w:rFonts w:cs="Arial"/>
          <w:b/>
          <w:bCs/>
          <w:szCs w:val="24"/>
        </w:rPr>
        <w:t xml:space="preserve"> </w:t>
      </w:r>
      <w:r w:rsidRPr="005F4153">
        <w:rPr>
          <w:rFonts w:cs="Arial"/>
          <w:bCs/>
          <w:szCs w:val="24"/>
          <w:u w:val="single"/>
        </w:rPr>
        <w:t>Background</w:t>
      </w:r>
      <w:r w:rsidRPr="005F4153">
        <w:rPr>
          <w:rFonts w:cs="Arial"/>
          <w:bCs/>
          <w:szCs w:val="24"/>
        </w:rPr>
        <w:t xml:space="preserve"> </w:t>
      </w:r>
    </w:p>
    <w:p w14:paraId="2FA31E77" w14:textId="77777777" w:rsidR="005F4153" w:rsidRPr="005F4153" w:rsidRDefault="005F4153" w:rsidP="005F4153"/>
    <w:p w14:paraId="2FA31E78" w14:textId="006FEA7E" w:rsidR="005F4153" w:rsidRPr="005F4153" w:rsidRDefault="005F4153" w:rsidP="005F4153">
      <w:pPr>
        <w:ind w:left="540" w:hanging="540"/>
        <w:jc w:val="both"/>
        <w:outlineLvl w:val="1"/>
        <w:rPr>
          <w:rFonts w:cs="Arial"/>
          <w:bCs/>
          <w:szCs w:val="24"/>
        </w:rPr>
      </w:pPr>
      <w:r w:rsidRPr="005F4153">
        <w:rPr>
          <w:rFonts w:cs="Arial"/>
          <w:bCs/>
          <w:szCs w:val="24"/>
        </w:rPr>
        <w:t>2.6  The Regulations state that the calculation of the Tax Base must be based on the Valuation list produced by the Listing Officer of HM Revenue &amp; Customs as it stands on 30 November in the year preceding that for which the relevant amount is calculated (i.e. at 30 November 20</w:t>
      </w:r>
      <w:r w:rsidR="00F41E43">
        <w:rPr>
          <w:rFonts w:cs="Arial"/>
          <w:bCs/>
          <w:szCs w:val="24"/>
        </w:rPr>
        <w:t>2</w:t>
      </w:r>
      <w:r w:rsidR="0013525E">
        <w:rPr>
          <w:rFonts w:cs="Arial"/>
          <w:bCs/>
          <w:szCs w:val="24"/>
        </w:rPr>
        <w:t>1</w:t>
      </w:r>
      <w:r w:rsidRPr="005F4153">
        <w:rPr>
          <w:rFonts w:cs="Arial"/>
          <w:bCs/>
          <w:szCs w:val="24"/>
        </w:rPr>
        <w:t xml:space="preserve"> for the financial year 202</w:t>
      </w:r>
      <w:r w:rsidR="0013525E">
        <w:rPr>
          <w:rFonts w:cs="Arial"/>
          <w:bCs/>
          <w:szCs w:val="24"/>
        </w:rPr>
        <w:t>2</w:t>
      </w:r>
      <w:r w:rsidRPr="005F4153">
        <w:rPr>
          <w:rFonts w:cs="Arial"/>
          <w:bCs/>
          <w:szCs w:val="24"/>
        </w:rPr>
        <w:t>-202</w:t>
      </w:r>
      <w:r w:rsidR="0013525E">
        <w:rPr>
          <w:rFonts w:cs="Arial"/>
          <w:bCs/>
          <w:szCs w:val="24"/>
        </w:rPr>
        <w:t>3</w:t>
      </w:r>
      <w:r w:rsidRPr="005F4153">
        <w:rPr>
          <w:rFonts w:cs="Arial"/>
          <w:bCs/>
          <w:szCs w:val="24"/>
        </w:rPr>
        <w:t>). It must show actual numbers of properties at that date and allow for the effects of</w:t>
      </w:r>
      <w:r w:rsidR="000C2E54">
        <w:rPr>
          <w:rFonts w:cs="Arial"/>
          <w:bCs/>
          <w:szCs w:val="24"/>
        </w:rPr>
        <w:t xml:space="preserve"> council tax</w:t>
      </w:r>
      <w:r w:rsidRPr="005F4153">
        <w:rPr>
          <w:rFonts w:cs="Arial"/>
          <w:bCs/>
          <w:szCs w:val="24"/>
        </w:rPr>
        <w:t xml:space="preserve"> discounts and exemptions including the council tax support scheme discount (CTS). It must also show likely changes to bands, new properties, properties taken off the valuation list and likely changes to discounts, empty properties and exemptions for 202</w:t>
      </w:r>
      <w:r w:rsidR="00C972F6">
        <w:rPr>
          <w:rFonts w:cs="Arial"/>
          <w:bCs/>
          <w:szCs w:val="24"/>
        </w:rPr>
        <w:t>2</w:t>
      </w:r>
      <w:r w:rsidRPr="005F4153">
        <w:rPr>
          <w:rFonts w:cs="Arial"/>
          <w:bCs/>
          <w:szCs w:val="24"/>
        </w:rPr>
        <w:t>-202</w:t>
      </w:r>
      <w:r w:rsidR="00C972F6">
        <w:rPr>
          <w:rFonts w:cs="Arial"/>
          <w:bCs/>
          <w:szCs w:val="24"/>
        </w:rPr>
        <w:t>3</w:t>
      </w:r>
      <w:r w:rsidRPr="005F4153">
        <w:rPr>
          <w:rFonts w:cs="Arial"/>
          <w:bCs/>
          <w:szCs w:val="24"/>
        </w:rPr>
        <w:t xml:space="preserve">. </w:t>
      </w:r>
    </w:p>
    <w:p w14:paraId="2FA31E79" w14:textId="77777777" w:rsidR="005F4153" w:rsidRPr="005F4153" w:rsidRDefault="005F4153" w:rsidP="005F4153">
      <w:pPr>
        <w:ind w:left="540"/>
        <w:jc w:val="both"/>
        <w:rPr>
          <w:rFonts w:cs="Arial"/>
        </w:rPr>
      </w:pPr>
    </w:p>
    <w:p w14:paraId="2FA31E7A" w14:textId="22066736" w:rsidR="005F4153" w:rsidRPr="005F4153" w:rsidRDefault="005F4153" w:rsidP="005F4153">
      <w:pPr>
        <w:ind w:left="540" w:hanging="540"/>
        <w:jc w:val="both"/>
        <w:rPr>
          <w:rFonts w:cs="Arial"/>
        </w:rPr>
      </w:pPr>
      <w:proofErr w:type="gramStart"/>
      <w:r w:rsidRPr="005F4153">
        <w:rPr>
          <w:rFonts w:cs="Arial"/>
        </w:rPr>
        <w:t xml:space="preserve">2.7  </w:t>
      </w:r>
      <w:r w:rsidRPr="005F4153">
        <w:rPr>
          <w:rFonts w:cs="Arial"/>
          <w:color w:val="FF0000"/>
        </w:rPr>
        <w:tab/>
      </w:r>
      <w:proofErr w:type="gramEnd"/>
      <w:r w:rsidRPr="005F4153">
        <w:rPr>
          <w:rFonts w:cs="Arial"/>
        </w:rPr>
        <w:t>For 20</w:t>
      </w:r>
      <w:r w:rsidR="00F41E43">
        <w:rPr>
          <w:rFonts w:cs="Arial"/>
        </w:rPr>
        <w:t>2</w:t>
      </w:r>
      <w:r w:rsidR="00C972F6">
        <w:rPr>
          <w:rFonts w:cs="Arial"/>
        </w:rPr>
        <w:t>1</w:t>
      </w:r>
      <w:r w:rsidRPr="005F4153">
        <w:rPr>
          <w:rFonts w:cs="Arial"/>
        </w:rPr>
        <w:t>-202</w:t>
      </w:r>
      <w:r w:rsidR="00C972F6">
        <w:rPr>
          <w:rFonts w:cs="Arial"/>
        </w:rPr>
        <w:t>2</w:t>
      </w:r>
      <w:r w:rsidRPr="005F4153">
        <w:rPr>
          <w:rFonts w:cs="Arial"/>
        </w:rPr>
        <w:t xml:space="preserve"> the percentage collection rate used was 98%. For 202</w:t>
      </w:r>
      <w:r w:rsidR="00C972F6">
        <w:rPr>
          <w:rFonts w:cs="Arial"/>
        </w:rPr>
        <w:t>2</w:t>
      </w:r>
      <w:r w:rsidRPr="005F4153">
        <w:rPr>
          <w:rFonts w:cs="Arial"/>
        </w:rPr>
        <w:t>-202</w:t>
      </w:r>
      <w:r w:rsidR="00C972F6">
        <w:rPr>
          <w:rFonts w:cs="Arial"/>
        </w:rPr>
        <w:t>3</w:t>
      </w:r>
      <w:r w:rsidRPr="005F4153">
        <w:rPr>
          <w:rFonts w:cs="Arial"/>
        </w:rPr>
        <w:t xml:space="preserve"> a budgeted collection rate of 98% is again being recommended. The budgeted or expected collection rate is the percentage of Council Tax to be collected after estimating uncollectable amounts.</w:t>
      </w:r>
    </w:p>
    <w:p w14:paraId="2FA31E7B" w14:textId="77777777" w:rsidR="005F4153" w:rsidRPr="005F4153" w:rsidRDefault="005F4153" w:rsidP="005F4153">
      <w:pPr>
        <w:jc w:val="both"/>
        <w:rPr>
          <w:rFonts w:cs="Arial"/>
        </w:rPr>
      </w:pPr>
    </w:p>
    <w:p w14:paraId="2FA31E7C" w14:textId="09FF61B1" w:rsidR="005F4153" w:rsidRPr="005F4153" w:rsidRDefault="005F4153" w:rsidP="005F4153">
      <w:pPr>
        <w:ind w:left="540"/>
        <w:jc w:val="both"/>
        <w:rPr>
          <w:rFonts w:cs="Arial"/>
          <w:i/>
          <w:sz w:val="20"/>
        </w:rPr>
      </w:pPr>
      <w:r w:rsidRPr="005F4153">
        <w:rPr>
          <w:rFonts w:cs="Arial"/>
        </w:rPr>
        <w:t xml:space="preserve">Note - </w:t>
      </w:r>
      <w:r w:rsidRPr="005F4153">
        <w:rPr>
          <w:rFonts w:cs="Arial"/>
          <w:i/>
          <w:sz w:val="20"/>
        </w:rPr>
        <w:t>The “budgeted” collection rate differs from the “in year” collection rate.</w:t>
      </w:r>
      <w:r w:rsidR="00672186">
        <w:rPr>
          <w:rFonts w:cs="Arial"/>
          <w:i/>
          <w:sz w:val="20"/>
        </w:rPr>
        <w:t xml:space="preserve"> </w:t>
      </w:r>
      <w:proofErr w:type="gramStart"/>
      <w:r w:rsidRPr="005F4153">
        <w:rPr>
          <w:rFonts w:cs="Arial"/>
          <w:i/>
          <w:sz w:val="20"/>
        </w:rPr>
        <w:t>The  budgeted</w:t>
      </w:r>
      <w:proofErr w:type="gramEnd"/>
      <w:r w:rsidRPr="005F4153">
        <w:rPr>
          <w:rFonts w:cs="Arial"/>
          <w:i/>
          <w:sz w:val="20"/>
        </w:rPr>
        <w:t xml:space="preserve"> collection rate is based on all payments received over 3 years (in year and 24 months after the relevant year closes). The </w:t>
      </w:r>
      <w:proofErr w:type="gramStart"/>
      <w:r w:rsidRPr="005F4153">
        <w:rPr>
          <w:rFonts w:cs="Arial"/>
          <w:i/>
          <w:sz w:val="20"/>
        </w:rPr>
        <w:t>in year</w:t>
      </w:r>
      <w:proofErr w:type="gramEnd"/>
      <w:r w:rsidRPr="005F4153">
        <w:rPr>
          <w:rFonts w:cs="Arial"/>
          <w:i/>
          <w:sz w:val="20"/>
        </w:rPr>
        <w:t xml:space="preserve"> collection reflects payments actually received between 1</w:t>
      </w:r>
      <w:r w:rsidRPr="005F4153">
        <w:rPr>
          <w:rFonts w:cs="Arial"/>
          <w:i/>
          <w:sz w:val="20"/>
          <w:vertAlign w:val="superscript"/>
        </w:rPr>
        <w:t>st</w:t>
      </w:r>
      <w:r w:rsidRPr="005F4153">
        <w:rPr>
          <w:rFonts w:cs="Arial"/>
          <w:i/>
          <w:sz w:val="20"/>
        </w:rPr>
        <w:t xml:space="preserve"> of April and 31</w:t>
      </w:r>
      <w:r w:rsidRPr="005F4153">
        <w:rPr>
          <w:rFonts w:cs="Arial"/>
          <w:i/>
          <w:sz w:val="20"/>
          <w:vertAlign w:val="superscript"/>
        </w:rPr>
        <w:t>st</w:t>
      </w:r>
      <w:r w:rsidRPr="005F4153">
        <w:rPr>
          <w:rFonts w:cs="Arial"/>
          <w:i/>
          <w:sz w:val="20"/>
        </w:rPr>
        <w:t xml:space="preserve"> March of the year for which the council tax relates.</w:t>
      </w:r>
    </w:p>
    <w:p w14:paraId="2FA31E7D" w14:textId="77777777" w:rsidR="005F4153" w:rsidRPr="005F4153" w:rsidRDefault="005F4153" w:rsidP="005F4153">
      <w:pPr>
        <w:ind w:left="540"/>
        <w:jc w:val="both"/>
        <w:rPr>
          <w:rFonts w:cs="Arial"/>
          <w:color w:val="FF0000"/>
        </w:rPr>
      </w:pPr>
    </w:p>
    <w:p w14:paraId="2FA31E7E" w14:textId="02BD9E5E" w:rsidR="00003994" w:rsidRDefault="005F4153" w:rsidP="00003994">
      <w:pPr>
        <w:ind w:left="540" w:hanging="540"/>
        <w:jc w:val="both"/>
        <w:rPr>
          <w:rFonts w:cs="Arial"/>
        </w:rPr>
      </w:pPr>
      <w:r w:rsidRPr="005F4153">
        <w:rPr>
          <w:rFonts w:cs="Arial"/>
        </w:rPr>
        <w:t>2.8</w:t>
      </w:r>
      <w:r w:rsidRPr="005F4153">
        <w:rPr>
          <w:rFonts w:cs="Arial"/>
        </w:rPr>
        <w:tab/>
      </w:r>
      <w:r w:rsidR="00003994" w:rsidRPr="005F4153">
        <w:rPr>
          <w:rFonts w:cs="Arial"/>
        </w:rPr>
        <w:t xml:space="preserve">Collection efforts will also not stop once the budgeted collection levels have been reached, </w:t>
      </w:r>
      <w:r w:rsidR="007643A7">
        <w:rPr>
          <w:rFonts w:cs="Arial"/>
        </w:rPr>
        <w:t>n</w:t>
      </w:r>
      <w:r w:rsidR="00003994" w:rsidRPr="005F4153">
        <w:rPr>
          <w:rFonts w:cs="Arial"/>
        </w:rPr>
        <w:t>or</w:t>
      </w:r>
      <w:r w:rsidR="007643A7">
        <w:rPr>
          <w:rFonts w:cs="Arial"/>
        </w:rPr>
        <w:t xml:space="preserve"> does it mean</w:t>
      </w:r>
      <w:r w:rsidR="00003994" w:rsidRPr="005F4153">
        <w:rPr>
          <w:rFonts w:cs="Arial"/>
        </w:rPr>
        <w:t xml:space="preserve"> that eventual losses will necessarily be 2.0%.  It is, however, essential that an adequate</w:t>
      </w:r>
      <w:r w:rsidR="00A274D3">
        <w:rPr>
          <w:rFonts w:cs="Arial"/>
        </w:rPr>
        <w:t xml:space="preserve"> provisions </w:t>
      </w:r>
      <w:proofErr w:type="gramStart"/>
      <w:r w:rsidR="00A274D3">
        <w:rPr>
          <w:rFonts w:cs="Arial"/>
        </w:rPr>
        <w:t xml:space="preserve">for </w:t>
      </w:r>
      <w:r w:rsidR="00003994" w:rsidRPr="005F4153">
        <w:rPr>
          <w:rFonts w:cs="Arial"/>
        </w:rPr>
        <w:t xml:space="preserve"> non</w:t>
      </w:r>
      <w:proofErr w:type="gramEnd"/>
      <w:r w:rsidR="00003994" w:rsidRPr="005F4153">
        <w:rPr>
          <w:rFonts w:cs="Arial"/>
        </w:rPr>
        <w:t xml:space="preserve">-collection </w:t>
      </w:r>
      <w:r w:rsidR="0002657B">
        <w:rPr>
          <w:rFonts w:cs="Arial"/>
        </w:rPr>
        <w:t>is</w:t>
      </w:r>
      <w:r w:rsidR="00003994" w:rsidRPr="005F4153">
        <w:rPr>
          <w:rFonts w:cs="Arial"/>
        </w:rPr>
        <w:t xml:space="preserve"> made each year. The Government recognises that no billing authority can collect every pound of Council Tax</w:t>
      </w:r>
      <w:r w:rsidR="0002657B">
        <w:rPr>
          <w:rFonts w:cs="Arial"/>
        </w:rPr>
        <w:t xml:space="preserve"> payable</w:t>
      </w:r>
      <w:r w:rsidR="00003994" w:rsidRPr="005F4153">
        <w:rPr>
          <w:rFonts w:cs="Arial"/>
        </w:rPr>
        <w:t xml:space="preserve"> and that an element of collection will continue after the relevant year. The legislation </w:t>
      </w:r>
      <w:r w:rsidR="00003994" w:rsidRPr="005F4153">
        <w:rPr>
          <w:rFonts w:cs="Arial"/>
        </w:rPr>
        <w:lastRenderedPageBreak/>
        <w:t>provides for non-collection to be compensated for by an element within the Council Tax Base itself.</w:t>
      </w:r>
    </w:p>
    <w:p w14:paraId="2FA31E7F" w14:textId="77777777" w:rsidR="00003994" w:rsidRDefault="00003994" w:rsidP="005F4153">
      <w:pPr>
        <w:ind w:left="540" w:hanging="540"/>
        <w:jc w:val="both"/>
        <w:rPr>
          <w:rFonts w:cs="Arial"/>
        </w:rPr>
      </w:pPr>
    </w:p>
    <w:p w14:paraId="2FA31E80" w14:textId="1033A0FA" w:rsidR="00003994" w:rsidRPr="00072112" w:rsidRDefault="005F4153" w:rsidP="00003994">
      <w:pPr>
        <w:ind w:left="540" w:hanging="540"/>
        <w:jc w:val="both"/>
        <w:rPr>
          <w:rFonts w:cs="Arial"/>
        </w:rPr>
      </w:pPr>
      <w:r w:rsidRPr="005F4153">
        <w:rPr>
          <w:rFonts w:cs="Arial"/>
        </w:rPr>
        <w:t xml:space="preserve">2.9 </w:t>
      </w:r>
      <w:r w:rsidRPr="00072112">
        <w:rPr>
          <w:rFonts w:cs="Arial"/>
        </w:rPr>
        <w:tab/>
        <w:t>Collection</w:t>
      </w:r>
      <w:r w:rsidR="00003994" w:rsidRPr="00072112">
        <w:rPr>
          <w:rFonts w:cs="Arial"/>
        </w:rPr>
        <w:t xml:space="preserve"> rate</w:t>
      </w:r>
      <w:r w:rsidRPr="00072112">
        <w:rPr>
          <w:rFonts w:cs="Arial"/>
        </w:rPr>
        <w:t xml:space="preserve"> </w:t>
      </w:r>
      <w:r w:rsidR="00003994" w:rsidRPr="00072112">
        <w:rPr>
          <w:rFonts w:cs="Arial"/>
        </w:rPr>
        <w:t xml:space="preserve">overall has been maintained as per previous years and takes into account the fact that collection rates have performed better than expected in the pandemic and the fact that Harrow has provisions for outstanding arrears to </w:t>
      </w:r>
      <w:r w:rsidR="00003994" w:rsidRPr="00672186">
        <w:rPr>
          <w:rFonts w:cs="Arial"/>
        </w:rPr>
        <w:t>the 31/3/202</w:t>
      </w:r>
      <w:r w:rsidR="00BA6BF2" w:rsidRPr="00672186">
        <w:rPr>
          <w:rFonts w:cs="Arial"/>
        </w:rPr>
        <w:t>1</w:t>
      </w:r>
      <w:r w:rsidR="00003994" w:rsidRPr="00672186">
        <w:rPr>
          <w:rFonts w:cs="Arial"/>
        </w:rPr>
        <w:t xml:space="preserve"> of almost 100%.  This </w:t>
      </w:r>
      <w:r w:rsidR="00003994" w:rsidRPr="00072112">
        <w:rPr>
          <w:rFonts w:cs="Arial"/>
        </w:rPr>
        <w:t xml:space="preserve">does not mean that in the future, the high collection expectation will not bring challenges, but it is </w:t>
      </w:r>
      <w:r w:rsidR="00BE5779" w:rsidRPr="00072112">
        <w:rPr>
          <w:rFonts w:cs="Arial"/>
        </w:rPr>
        <w:t xml:space="preserve">expected to be </w:t>
      </w:r>
      <w:r w:rsidR="00003994" w:rsidRPr="00072112">
        <w:rPr>
          <w:rFonts w:cs="Arial"/>
        </w:rPr>
        <w:t>achievable.</w:t>
      </w:r>
    </w:p>
    <w:p w14:paraId="2FA31E81" w14:textId="77777777" w:rsidR="00A8239A" w:rsidRPr="00003994" w:rsidRDefault="00A8239A" w:rsidP="005F4153">
      <w:pPr>
        <w:ind w:left="540" w:hanging="540"/>
        <w:jc w:val="both"/>
        <w:rPr>
          <w:rFonts w:cs="Arial"/>
          <w:color w:val="FF0000"/>
        </w:rPr>
      </w:pPr>
    </w:p>
    <w:p w14:paraId="2FA31E82" w14:textId="77777777" w:rsidR="00A8239A" w:rsidRPr="002056B0" w:rsidRDefault="00A8239A" w:rsidP="00A8239A">
      <w:pPr>
        <w:autoSpaceDE w:val="0"/>
        <w:autoSpaceDN w:val="0"/>
        <w:adjustRightInd w:val="0"/>
        <w:jc w:val="both"/>
        <w:rPr>
          <w:rFonts w:cs="Arial"/>
          <w:b/>
          <w:color w:val="000000"/>
          <w:szCs w:val="24"/>
        </w:rPr>
      </w:pPr>
      <w:r w:rsidRPr="002056B0">
        <w:rPr>
          <w:rFonts w:cs="Arial"/>
          <w:b/>
          <w:color w:val="000000"/>
          <w:szCs w:val="24"/>
        </w:rPr>
        <w:t>Council Tax Support Scheme Review</w:t>
      </w:r>
    </w:p>
    <w:p w14:paraId="2FA31E83" w14:textId="77777777" w:rsidR="00A8239A" w:rsidRPr="002056B0" w:rsidRDefault="00A8239A" w:rsidP="00A8239A">
      <w:pPr>
        <w:ind w:left="540" w:hanging="540"/>
        <w:jc w:val="both"/>
        <w:rPr>
          <w:rFonts w:cs="Arial"/>
          <w:szCs w:val="24"/>
        </w:rPr>
      </w:pPr>
    </w:p>
    <w:p w14:paraId="2FA31E84" w14:textId="6EF0AC96" w:rsidR="00A8239A" w:rsidRDefault="00A8239A" w:rsidP="00A8239A">
      <w:pPr>
        <w:ind w:left="540" w:hanging="540"/>
        <w:jc w:val="both"/>
        <w:rPr>
          <w:rFonts w:cs="Arial"/>
          <w:szCs w:val="24"/>
          <w:lang w:eastAsia="en-GB"/>
        </w:rPr>
      </w:pPr>
      <w:r>
        <w:rPr>
          <w:rFonts w:cs="Arial"/>
        </w:rPr>
        <w:t>2.10</w:t>
      </w:r>
      <w:r>
        <w:rPr>
          <w:rFonts w:cs="Arial"/>
        </w:rPr>
        <w:tab/>
      </w:r>
      <w:r w:rsidRPr="0039382E">
        <w:rPr>
          <w:rFonts w:cs="Arial"/>
          <w:szCs w:val="24"/>
          <w:lang w:eastAsia="en-GB"/>
        </w:rPr>
        <w:t>The Council must consider whether to rev</w:t>
      </w:r>
      <w:r>
        <w:rPr>
          <w:rFonts w:cs="Arial"/>
          <w:szCs w:val="24"/>
          <w:lang w:eastAsia="en-GB"/>
        </w:rPr>
        <w:t xml:space="preserve">ise or replace its Council Tax </w:t>
      </w:r>
      <w:r w:rsidRPr="0039382E">
        <w:rPr>
          <w:rFonts w:cs="Arial"/>
          <w:szCs w:val="24"/>
          <w:lang w:eastAsia="en-GB"/>
        </w:rPr>
        <w:t>Support scheme</w:t>
      </w:r>
      <w:r>
        <w:rPr>
          <w:rFonts w:cs="Arial"/>
          <w:szCs w:val="24"/>
          <w:lang w:eastAsia="en-GB"/>
        </w:rPr>
        <w:t xml:space="preserve"> (CTS)</w:t>
      </w:r>
      <w:r w:rsidRPr="0039382E">
        <w:rPr>
          <w:rFonts w:cs="Arial"/>
          <w:szCs w:val="24"/>
          <w:lang w:eastAsia="en-GB"/>
        </w:rPr>
        <w:t xml:space="preserve"> each financial yea</w:t>
      </w:r>
      <w:r>
        <w:rPr>
          <w:rFonts w:cs="Arial"/>
          <w:szCs w:val="24"/>
          <w:lang w:eastAsia="en-GB"/>
        </w:rPr>
        <w:t xml:space="preserve">r.  Changes to the scheme also impact on the Tax base and must therefore be considered. As such it is necessary for </w:t>
      </w:r>
      <w:r w:rsidRPr="0039382E">
        <w:rPr>
          <w:rFonts w:cs="Arial"/>
          <w:szCs w:val="24"/>
          <w:lang w:eastAsia="en-GB"/>
        </w:rPr>
        <w:t>Cabinet to consider whether the scheme requires reviewing for the 20</w:t>
      </w:r>
      <w:r>
        <w:rPr>
          <w:rFonts w:cs="Arial"/>
          <w:szCs w:val="24"/>
          <w:lang w:eastAsia="en-GB"/>
        </w:rPr>
        <w:t>2</w:t>
      </w:r>
      <w:r w:rsidR="003C2510">
        <w:rPr>
          <w:rFonts w:cs="Arial"/>
          <w:szCs w:val="24"/>
          <w:lang w:eastAsia="en-GB"/>
        </w:rPr>
        <w:t>2</w:t>
      </w:r>
      <w:r w:rsidRPr="0039382E">
        <w:rPr>
          <w:rFonts w:cs="Arial"/>
          <w:szCs w:val="24"/>
          <w:lang w:eastAsia="en-GB"/>
        </w:rPr>
        <w:t>/</w:t>
      </w:r>
      <w:r>
        <w:rPr>
          <w:rFonts w:cs="Arial"/>
          <w:szCs w:val="24"/>
          <w:lang w:eastAsia="en-GB"/>
        </w:rPr>
        <w:t>2</w:t>
      </w:r>
      <w:r w:rsidR="003C2510">
        <w:rPr>
          <w:rFonts w:cs="Arial"/>
          <w:szCs w:val="24"/>
          <w:lang w:eastAsia="en-GB"/>
        </w:rPr>
        <w:t>3</w:t>
      </w:r>
      <w:r w:rsidRPr="0039382E">
        <w:rPr>
          <w:rFonts w:cs="Arial"/>
          <w:szCs w:val="24"/>
          <w:lang w:eastAsia="en-GB"/>
        </w:rPr>
        <w:t xml:space="preserve"> financial year and this </w:t>
      </w:r>
      <w:proofErr w:type="gramStart"/>
      <w:r w:rsidRPr="0039382E">
        <w:rPr>
          <w:rFonts w:cs="Arial"/>
          <w:szCs w:val="24"/>
          <w:lang w:eastAsia="en-GB"/>
        </w:rPr>
        <w:t>report</w:t>
      </w:r>
      <w:r>
        <w:rPr>
          <w:rFonts w:cs="Arial"/>
          <w:szCs w:val="24"/>
          <w:lang w:eastAsia="en-GB"/>
        </w:rPr>
        <w:t xml:space="preserve"> </w:t>
      </w:r>
      <w:r w:rsidR="00FD09D4">
        <w:rPr>
          <w:rFonts w:cs="Arial"/>
          <w:szCs w:val="24"/>
          <w:lang w:eastAsia="en-GB"/>
        </w:rPr>
        <w:t xml:space="preserve"> therefore</w:t>
      </w:r>
      <w:proofErr w:type="gramEnd"/>
      <w:r w:rsidR="00FD09D4">
        <w:rPr>
          <w:rFonts w:cs="Arial"/>
          <w:szCs w:val="24"/>
          <w:lang w:eastAsia="en-GB"/>
        </w:rPr>
        <w:t xml:space="preserve"> </w:t>
      </w:r>
      <w:r>
        <w:rPr>
          <w:rFonts w:cs="Arial"/>
          <w:szCs w:val="24"/>
          <w:lang w:eastAsia="en-GB"/>
        </w:rPr>
        <w:t>also</w:t>
      </w:r>
      <w:r w:rsidRPr="0039382E">
        <w:rPr>
          <w:rFonts w:cs="Arial"/>
          <w:szCs w:val="24"/>
          <w:lang w:eastAsia="en-GB"/>
        </w:rPr>
        <w:t xml:space="preserve"> requests that Members consider reviewing the scheme.</w:t>
      </w:r>
    </w:p>
    <w:p w14:paraId="2FA31E85" w14:textId="77777777" w:rsidR="00A8239A" w:rsidRDefault="00A8239A" w:rsidP="00A8239A">
      <w:pPr>
        <w:ind w:left="540" w:hanging="540"/>
        <w:jc w:val="both"/>
        <w:rPr>
          <w:rFonts w:cs="Arial"/>
          <w:szCs w:val="24"/>
          <w:lang w:eastAsia="en-GB"/>
        </w:rPr>
      </w:pPr>
    </w:p>
    <w:p w14:paraId="2FA31E86" w14:textId="1EE8B004" w:rsidR="00A8239A" w:rsidRDefault="00A8239A" w:rsidP="00A8239A">
      <w:pPr>
        <w:ind w:left="567" w:hanging="720"/>
        <w:jc w:val="both"/>
        <w:rPr>
          <w:rFonts w:cs="Arial"/>
          <w:szCs w:val="24"/>
          <w:lang w:eastAsia="en-GB"/>
        </w:rPr>
      </w:pPr>
      <w:r w:rsidRPr="00EF487C">
        <w:rPr>
          <w:rFonts w:cs="Arial"/>
          <w:bCs/>
        </w:rPr>
        <w:t>2.11</w:t>
      </w:r>
      <w:r w:rsidRPr="00EF487C">
        <w:rPr>
          <w:rFonts w:cs="Arial"/>
          <w:bCs/>
        </w:rPr>
        <w:tab/>
      </w:r>
      <w:r w:rsidRPr="00A1277F">
        <w:rPr>
          <w:rFonts w:eastAsia="Calibri" w:cs="Arial"/>
          <w:szCs w:val="24"/>
        </w:rPr>
        <w:t>Having reviewed the operation of the scheme, it is considered that the existing scheme, agreed by Full Council on 21</w:t>
      </w:r>
      <w:r w:rsidRPr="00A1277F">
        <w:rPr>
          <w:rFonts w:eastAsia="Calibri" w:cs="Arial"/>
          <w:szCs w:val="24"/>
          <w:vertAlign w:val="superscript"/>
        </w:rPr>
        <w:t>st</w:t>
      </w:r>
      <w:r w:rsidRPr="00A1277F">
        <w:rPr>
          <w:rFonts w:eastAsia="Calibri" w:cs="Arial"/>
          <w:szCs w:val="24"/>
        </w:rPr>
        <w:t xml:space="preserve"> January 2013</w:t>
      </w:r>
      <w:r>
        <w:rPr>
          <w:rFonts w:eastAsia="Calibri" w:cs="Arial"/>
          <w:szCs w:val="24"/>
        </w:rPr>
        <w:t>,</w:t>
      </w:r>
      <w:r w:rsidRPr="00A1277F">
        <w:rPr>
          <w:rFonts w:eastAsia="Calibri" w:cs="Arial"/>
          <w:szCs w:val="24"/>
        </w:rPr>
        <w:t xml:space="preserve"> 22</w:t>
      </w:r>
      <w:r w:rsidR="004416F9" w:rsidRPr="004416F9">
        <w:rPr>
          <w:rFonts w:eastAsia="Calibri" w:cs="Arial"/>
          <w:szCs w:val="24"/>
          <w:vertAlign w:val="superscript"/>
        </w:rPr>
        <w:t>nd</w:t>
      </w:r>
      <w:r w:rsidR="004416F9">
        <w:rPr>
          <w:rFonts w:eastAsia="Calibri" w:cs="Arial"/>
          <w:szCs w:val="24"/>
        </w:rPr>
        <w:t xml:space="preserve"> January 2015 </w:t>
      </w:r>
      <w:r>
        <w:rPr>
          <w:rFonts w:eastAsia="Calibri" w:cs="Arial"/>
          <w:szCs w:val="24"/>
        </w:rPr>
        <w:t xml:space="preserve">and </w:t>
      </w:r>
      <w:r w:rsidRPr="00A1277F">
        <w:rPr>
          <w:rFonts w:eastAsia="Calibri" w:cs="Arial"/>
          <w:szCs w:val="24"/>
        </w:rPr>
        <w:t>again on</w:t>
      </w:r>
      <w:r>
        <w:rPr>
          <w:rFonts w:eastAsia="Calibri" w:cs="Arial"/>
          <w:szCs w:val="24"/>
        </w:rPr>
        <w:t xml:space="preserve"> </w:t>
      </w:r>
      <w:r w:rsidR="004416F9">
        <w:rPr>
          <w:rFonts w:eastAsia="Calibri" w:cs="Arial"/>
          <w:szCs w:val="24"/>
        </w:rPr>
        <w:t>9</w:t>
      </w:r>
      <w:r w:rsidR="004416F9" w:rsidRPr="004416F9">
        <w:rPr>
          <w:rFonts w:eastAsia="Calibri" w:cs="Arial"/>
          <w:szCs w:val="24"/>
          <w:vertAlign w:val="superscript"/>
        </w:rPr>
        <w:t>th</w:t>
      </w:r>
      <w:r w:rsidR="004416F9">
        <w:rPr>
          <w:rFonts w:eastAsia="Calibri" w:cs="Arial"/>
          <w:szCs w:val="24"/>
        </w:rPr>
        <w:t xml:space="preserve"> January 2019</w:t>
      </w:r>
      <w:r w:rsidRPr="00A1277F">
        <w:rPr>
          <w:rFonts w:eastAsia="Calibri" w:cs="Arial"/>
          <w:szCs w:val="24"/>
        </w:rPr>
        <w:t>, meets the Council’s statutory requirements. It is therefore recommended that the scheme is not revised or replaced.</w:t>
      </w:r>
      <w:r>
        <w:rPr>
          <w:rFonts w:eastAsia="Calibri" w:cs="Arial"/>
          <w:szCs w:val="24"/>
        </w:rPr>
        <w:t xml:space="preserve"> </w:t>
      </w:r>
    </w:p>
    <w:p w14:paraId="2FA31E87" w14:textId="77777777" w:rsidR="00A8239A" w:rsidRDefault="00A8239A" w:rsidP="00A8239A">
      <w:pPr>
        <w:ind w:left="540" w:hanging="540"/>
        <w:jc w:val="both"/>
        <w:rPr>
          <w:rFonts w:eastAsia="Calibri" w:cs="Arial"/>
          <w:color w:val="000000"/>
          <w:szCs w:val="24"/>
        </w:rPr>
      </w:pPr>
    </w:p>
    <w:p w14:paraId="2FA31E88" w14:textId="42DFE17A" w:rsidR="00A8239A" w:rsidRPr="00FA62F8" w:rsidRDefault="00A8239A" w:rsidP="00A8239A">
      <w:pPr>
        <w:spacing w:after="200"/>
        <w:ind w:left="567" w:hanging="720"/>
        <w:jc w:val="both"/>
        <w:rPr>
          <w:rFonts w:eastAsia="Calibri" w:cs="Arial"/>
          <w:szCs w:val="24"/>
        </w:rPr>
      </w:pPr>
      <w:r>
        <w:rPr>
          <w:rFonts w:eastAsia="Calibri" w:cs="Arial"/>
          <w:color w:val="000000"/>
          <w:szCs w:val="24"/>
        </w:rPr>
        <w:t>2.12</w:t>
      </w:r>
      <w:r w:rsidRPr="00CC2FD5">
        <w:rPr>
          <w:rFonts w:eastAsia="Calibri" w:cs="Arial"/>
          <w:color w:val="FF0000"/>
          <w:szCs w:val="24"/>
        </w:rPr>
        <w:tab/>
      </w:r>
      <w:r w:rsidRPr="00CC2FD5">
        <w:rPr>
          <w:rFonts w:eastAsia="Calibri" w:cs="Arial"/>
          <w:szCs w:val="24"/>
        </w:rPr>
        <w:t>Modelling the current CTS caseload commitments and estimating 202</w:t>
      </w:r>
      <w:r w:rsidR="003C2510">
        <w:rPr>
          <w:rFonts w:eastAsia="Calibri" w:cs="Arial"/>
          <w:szCs w:val="24"/>
        </w:rPr>
        <w:t>2</w:t>
      </w:r>
      <w:r w:rsidRPr="00CC2FD5">
        <w:rPr>
          <w:rFonts w:eastAsia="Calibri" w:cs="Arial"/>
          <w:szCs w:val="24"/>
        </w:rPr>
        <w:t>/2</w:t>
      </w:r>
      <w:r w:rsidR="003C2510">
        <w:rPr>
          <w:rFonts w:eastAsia="Calibri" w:cs="Arial"/>
          <w:szCs w:val="24"/>
        </w:rPr>
        <w:t>3</w:t>
      </w:r>
      <w:r w:rsidRPr="00CC2FD5">
        <w:rPr>
          <w:rFonts w:eastAsia="Calibri" w:cs="Arial"/>
          <w:szCs w:val="24"/>
        </w:rPr>
        <w:t xml:space="preserve"> expenditure,</w:t>
      </w:r>
      <w:r w:rsidR="00FA62F8" w:rsidRPr="00CC2FD5">
        <w:rPr>
          <w:rFonts w:eastAsia="Calibri" w:cs="Arial"/>
          <w:szCs w:val="24"/>
        </w:rPr>
        <w:t xml:space="preserve"> </w:t>
      </w:r>
      <w:r w:rsidR="001178FA">
        <w:rPr>
          <w:rFonts w:eastAsia="Calibri" w:cs="Arial"/>
          <w:szCs w:val="24"/>
        </w:rPr>
        <w:t>based upon the current economic climate</w:t>
      </w:r>
      <w:r w:rsidR="00FA62F8" w:rsidRPr="006B7D6C">
        <w:rPr>
          <w:rFonts w:eastAsia="Calibri" w:cs="Arial"/>
          <w:szCs w:val="24"/>
        </w:rPr>
        <w:t>,</w:t>
      </w:r>
      <w:r w:rsidRPr="006B7D6C">
        <w:rPr>
          <w:rFonts w:eastAsia="Calibri" w:cs="Arial"/>
          <w:szCs w:val="24"/>
        </w:rPr>
        <w:t xml:space="preserve"> would suggest future expenditure </w:t>
      </w:r>
      <w:r w:rsidR="00EF42C5">
        <w:rPr>
          <w:rFonts w:eastAsia="Calibri" w:cs="Arial"/>
          <w:szCs w:val="24"/>
        </w:rPr>
        <w:t xml:space="preserve">for the current scheme to be </w:t>
      </w:r>
      <w:r w:rsidRPr="006B7D6C">
        <w:rPr>
          <w:rFonts w:eastAsia="Calibri" w:cs="Arial"/>
          <w:szCs w:val="24"/>
        </w:rPr>
        <w:t xml:space="preserve">in the region of </w:t>
      </w:r>
      <w:r w:rsidRPr="00D67667">
        <w:rPr>
          <w:rFonts w:eastAsia="Calibri" w:cs="Arial"/>
          <w:szCs w:val="24"/>
        </w:rPr>
        <w:t>£1</w:t>
      </w:r>
      <w:r w:rsidR="0071291D">
        <w:rPr>
          <w:rFonts w:eastAsia="Calibri" w:cs="Arial"/>
          <w:szCs w:val="24"/>
        </w:rPr>
        <w:t>7</w:t>
      </w:r>
      <w:r w:rsidR="00CC2FD5">
        <w:rPr>
          <w:rFonts w:eastAsia="Calibri" w:cs="Arial"/>
          <w:szCs w:val="24"/>
        </w:rPr>
        <w:t>.</w:t>
      </w:r>
      <w:r w:rsidR="00BE271D">
        <w:rPr>
          <w:rFonts w:eastAsia="Calibri" w:cs="Arial"/>
          <w:szCs w:val="24"/>
        </w:rPr>
        <w:t>4</w:t>
      </w:r>
      <w:r w:rsidRPr="00D67667">
        <w:rPr>
          <w:rFonts w:eastAsia="Calibri" w:cs="Arial"/>
          <w:szCs w:val="24"/>
        </w:rPr>
        <w:t>m to £1</w:t>
      </w:r>
      <w:r w:rsidR="00BE5779" w:rsidRPr="00D67667">
        <w:rPr>
          <w:rFonts w:eastAsia="Calibri" w:cs="Arial"/>
          <w:szCs w:val="24"/>
        </w:rPr>
        <w:t>7.</w:t>
      </w:r>
      <w:r w:rsidR="0071291D">
        <w:rPr>
          <w:rFonts w:eastAsia="Calibri" w:cs="Arial"/>
          <w:szCs w:val="24"/>
        </w:rPr>
        <w:t>7</w:t>
      </w:r>
      <w:r w:rsidRPr="00D67667">
        <w:rPr>
          <w:rFonts w:eastAsia="Calibri" w:cs="Arial"/>
          <w:szCs w:val="24"/>
        </w:rPr>
        <w:t xml:space="preserve">m in </w:t>
      </w:r>
      <w:r w:rsidRPr="006B7D6C">
        <w:rPr>
          <w:rFonts w:eastAsia="Calibri" w:cs="Arial"/>
          <w:szCs w:val="24"/>
        </w:rPr>
        <w:t xml:space="preserve">the next financial year (dependant on any council tax inflation). This </w:t>
      </w:r>
      <w:r w:rsidRPr="00FA62F8">
        <w:rPr>
          <w:rFonts w:eastAsia="Calibri" w:cs="Arial"/>
          <w:szCs w:val="24"/>
        </w:rPr>
        <w:t>is in line with</w:t>
      </w:r>
      <w:r w:rsidR="0067565B">
        <w:rPr>
          <w:rFonts w:eastAsia="Calibri" w:cs="Arial"/>
          <w:szCs w:val="24"/>
        </w:rPr>
        <w:t xml:space="preserve"> the tax base </w:t>
      </w:r>
      <w:r w:rsidR="00EF42C5">
        <w:rPr>
          <w:rFonts w:eastAsia="Calibri" w:cs="Arial"/>
          <w:szCs w:val="24"/>
        </w:rPr>
        <w:t xml:space="preserve">calculation </w:t>
      </w:r>
      <w:r w:rsidR="00A12B54">
        <w:rPr>
          <w:rFonts w:eastAsia="Calibri" w:cs="Arial"/>
          <w:szCs w:val="24"/>
        </w:rPr>
        <w:t xml:space="preserve">as set out within </w:t>
      </w:r>
      <w:proofErr w:type="gramStart"/>
      <w:r w:rsidR="00A12B54">
        <w:rPr>
          <w:rFonts w:eastAsia="Calibri" w:cs="Arial"/>
          <w:szCs w:val="24"/>
        </w:rPr>
        <w:t>this  report</w:t>
      </w:r>
      <w:proofErr w:type="gramEnd"/>
      <w:r w:rsidR="00A12B54">
        <w:rPr>
          <w:rFonts w:eastAsia="Calibri" w:cs="Arial"/>
          <w:szCs w:val="24"/>
        </w:rPr>
        <w:t xml:space="preserve"> and e</w:t>
      </w:r>
      <w:r w:rsidR="0067565B">
        <w:rPr>
          <w:rFonts w:eastAsia="Calibri" w:cs="Arial"/>
          <w:szCs w:val="24"/>
        </w:rPr>
        <w:t>xpected</w:t>
      </w:r>
      <w:r w:rsidRPr="00FA62F8">
        <w:rPr>
          <w:rFonts w:eastAsia="Calibri" w:cs="Arial"/>
          <w:szCs w:val="24"/>
        </w:rPr>
        <w:t xml:space="preserve"> expenditure.</w:t>
      </w:r>
    </w:p>
    <w:p w14:paraId="2FA31E89" w14:textId="7EF4BFFF" w:rsidR="00A8239A" w:rsidRPr="006B7D6C" w:rsidRDefault="00A8239A" w:rsidP="00A8239A">
      <w:pPr>
        <w:ind w:left="567" w:hanging="720"/>
        <w:jc w:val="both"/>
        <w:rPr>
          <w:rFonts w:eastAsia="Calibri" w:cs="Arial"/>
          <w:szCs w:val="24"/>
        </w:rPr>
      </w:pPr>
      <w:r>
        <w:rPr>
          <w:rFonts w:eastAsia="Calibri" w:cs="Arial"/>
          <w:szCs w:val="24"/>
        </w:rPr>
        <w:t>2.13</w:t>
      </w:r>
      <w:r>
        <w:rPr>
          <w:rFonts w:eastAsia="Calibri" w:cs="Arial"/>
          <w:szCs w:val="24"/>
        </w:rPr>
        <w:tab/>
      </w:r>
      <w:r w:rsidRPr="00D926DF">
        <w:rPr>
          <w:szCs w:val="24"/>
        </w:rPr>
        <w:t xml:space="preserve">The </w:t>
      </w:r>
      <w:r w:rsidRPr="00D926DF">
        <w:rPr>
          <w:rFonts w:eastAsia="Calibri" w:cs="Arial"/>
          <w:color w:val="000000"/>
          <w:szCs w:val="24"/>
        </w:rPr>
        <w:t xml:space="preserve">expenditure estimate assumes </w:t>
      </w:r>
      <w:r w:rsidR="00FA62F8">
        <w:rPr>
          <w:rFonts w:eastAsia="Calibri" w:cs="Arial"/>
          <w:color w:val="000000"/>
          <w:szCs w:val="24"/>
        </w:rPr>
        <w:t>some</w:t>
      </w:r>
      <w:r w:rsidRPr="00A8239A">
        <w:rPr>
          <w:rFonts w:eastAsia="Calibri" w:cs="Arial"/>
          <w:color w:val="FF0000"/>
          <w:szCs w:val="24"/>
        </w:rPr>
        <w:t xml:space="preserve"> </w:t>
      </w:r>
      <w:r w:rsidRPr="006B7D6C">
        <w:rPr>
          <w:rFonts w:eastAsia="Calibri" w:cs="Arial"/>
          <w:szCs w:val="24"/>
        </w:rPr>
        <w:t>increase</w:t>
      </w:r>
      <w:r w:rsidR="00FA62F8" w:rsidRPr="006B7D6C">
        <w:rPr>
          <w:rFonts w:eastAsia="Calibri" w:cs="Arial"/>
          <w:szCs w:val="24"/>
        </w:rPr>
        <w:t>s</w:t>
      </w:r>
      <w:r w:rsidRPr="006B7D6C">
        <w:rPr>
          <w:rFonts w:eastAsia="Calibri" w:cs="Arial"/>
          <w:szCs w:val="24"/>
        </w:rPr>
        <w:t xml:space="preserve"> in caseload and assumes no disproportionate increase in persons of pension credit age </w:t>
      </w:r>
      <w:r w:rsidRPr="00D926DF">
        <w:rPr>
          <w:rFonts w:eastAsia="Calibri" w:cs="Arial"/>
          <w:color w:val="000000"/>
          <w:szCs w:val="24"/>
        </w:rPr>
        <w:t>that would be protected from the effects of the scheme.</w:t>
      </w:r>
      <w:r>
        <w:rPr>
          <w:rFonts w:eastAsia="Calibri" w:cs="Arial"/>
          <w:color w:val="000000"/>
          <w:szCs w:val="24"/>
        </w:rPr>
        <w:t xml:space="preserve"> </w:t>
      </w:r>
      <w:r w:rsidRPr="006B7D6C">
        <w:rPr>
          <w:rFonts w:eastAsia="Calibri" w:cs="Arial"/>
          <w:szCs w:val="24"/>
        </w:rPr>
        <w:t xml:space="preserve">In conclusion, there are currently </w:t>
      </w:r>
      <w:r>
        <w:rPr>
          <w:rFonts w:eastAsia="Calibri" w:cs="Arial"/>
          <w:color w:val="000000"/>
          <w:szCs w:val="24"/>
        </w:rPr>
        <w:t xml:space="preserve">no fundamental reasons to change the existing scheme. </w:t>
      </w:r>
      <w:r w:rsidRPr="006B7D6C">
        <w:rPr>
          <w:rFonts w:eastAsia="Calibri" w:cs="Arial"/>
          <w:szCs w:val="24"/>
        </w:rPr>
        <w:t xml:space="preserve">Case load is currently </w:t>
      </w:r>
      <w:r w:rsidR="00FA62F8" w:rsidRPr="006B7D6C">
        <w:rPr>
          <w:rFonts w:eastAsia="Calibri" w:cs="Arial"/>
          <w:szCs w:val="24"/>
        </w:rPr>
        <w:t xml:space="preserve">increasing </w:t>
      </w:r>
      <w:r w:rsidR="00D67667">
        <w:rPr>
          <w:rFonts w:eastAsia="Calibri" w:cs="Arial"/>
          <w:szCs w:val="24"/>
        </w:rPr>
        <w:t>due to the</w:t>
      </w:r>
      <w:r w:rsidR="00740A0C">
        <w:rPr>
          <w:rFonts w:eastAsia="Calibri" w:cs="Arial"/>
          <w:szCs w:val="24"/>
        </w:rPr>
        <w:t xml:space="preserve"> effects </w:t>
      </w:r>
      <w:r w:rsidR="0097348B">
        <w:rPr>
          <w:rFonts w:eastAsia="Calibri" w:cs="Arial"/>
          <w:szCs w:val="24"/>
        </w:rPr>
        <w:t xml:space="preserve">of </w:t>
      </w:r>
      <w:proofErr w:type="gramStart"/>
      <w:r w:rsidR="0097348B">
        <w:rPr>
          <w:rFonts w:eastAsia="Calibri" w:cs="Arial"/>
          <w:szCs w:val="24"/>
        </w:rPr>
        <w:t xml:space="preserve">the </w:t>
      </w:r>
      <w:r w:rsidR="00D67667">
        <w:rPr>
          <w:rFonts w:eastAsia="Calibri" w:cs="Arial"/>
          <w:szCs w:val="24"/>
        </w:rPr>
        <w:t xml:space="preserve"> pandemic</w:t>
      </w:r>
      <w:proofErr w:type="gramEnd"/>
      <w:r w:rsidR="00D67667">
        <w:rPr>
          <w:rFonts w:eastAsia="Calibri" w:cs="Arial"/>
          <w:szCs w:val="24"/>
        </w:rPr>
        <w:t xml:space="preserve"> </w:t>
      </w:r>
      <w:r w:rsidR="00FA62F8" w:rsidRPr="006B7D6C">
        <w:rPr>
          <w:rFonts w:eastAsia="Calibri" w:cs="Arial"/>
          <w:szCs w:val="24"/>
        </w:rPr>
        <w:t xml:space="preserve">but </w:t>
      </w:r>
      <w:r w:rsidR="00D67667">
        <w:rPr>
          <w:rFonts w:eastAsia="Calibri" w:cs="Arial"/>
          <w:szCs w:val="24"/>
        </w:rPr>
        <w:t xml:space="preserve">the expected potential additional </w:t>
      </w:r>
      <w:r w:rsidR="00FA62F8" w:rsidRPr="006B7D6C">
        <w:rPr>
          <w:rFonts w:eastAsia="Calibri" w:cs="Arial"/>
          <w:szCs w:val="24"/>
        </w:rPr>
        <w:t>expenditure</w:t>
      </w:r>
      <w:r w:rsidR="00D67667">
        <w:rPr>
          <w:rFonts w:eastAsia="Calibri" w:cs="Arial"/>
          <w:szCs w:val="24"/>
        </w:rPr>
        <w:t xml:space="preserve"> has been </w:t>
      </w:r>
      <w:r w:rsidR="00FA62F8" w:rsidRPr="006B7D6C">
        <w:rPr>
          <w:rFonts w:eastAsia="Calibri" w:cs="Arial"/>
          <w:szCs w:val="24"/>
        </w:rPr>
        <w:t>budgeted for</w:t>
      </w:r>
      <w:r w:rsidR="0097348B">
        <w:rPr>
          <w:rFonts w:eastAsia="Calibri" w:cs="Arial"/>
          <w:szCs w:val="24"/>
        </w:rPr>
        <w:t xml:space="preserve"> and the risk of caseload numbers</w:t>
      </w:r>
      <w:r w:rsidRPr="006B7D6C">
        <w:rPr>
          <w:rFonts w:eastAsia="Calibri" w:cs="Arial"/>
          <w:szCs w:val="24"/>
        </w:rPr>
        <w:t xml:space="preserve"> increasing</w:t>
      </w:r>
      <w:r w:rsidR="00FA62F8" w:rsidRPr="006B7D6C">
        <w:rPr>
          <w:rFonts w:eastAsia="Calibri" w:cs="Arial"/>
          <w:szCs w:val="24"/>
        </w:rPr>
        <w:t xml:space="preserve"> beyond that </w:t>
      </w:r>
      <w:r w:rsidR="00E8071B">
        <w:rPr>
          <w:rFonts w:eastAsia="Calibri" w:cs="Arial"/>
          <w:szCs w:val="24"/>
        </w:rPr>
        <w:t xml:space="preserve">provided for </w:t>
      </w:r>
      <w:r w:rsidRPr="006B7D6C">
        <w:rPr>
          <w:rFonts w:eastAsia="Calibri" w:cs="Arial"/>
          <w:szCs w:val="24"/>
        </w:rPr>
        <w:t xml:space="preserve">is felt to be low. As financial forecasts are </w:t>
      </w:r>
      <w:proofErr w:type="gramStart"/>
      <w:r w:rsidRPr="006B7D6C">
        <w:rPr>
          <w:rFonts w:eastAsia="Calibri" w:cs="Arial"/>
          <w:szCs w:val="24"/>
        </w:rPr>
        <w:t>similar to</w:t>
      </w:r>
      <w:proofErr w:type="gramEnd"/>
      <w:r w:rsidRPr="006B7D6C">
        <w:rPr>
          <w:rFonts w:eastAsia="Calibri" w:cs="Arial"/>
          <w:szCs w:val="24"/>
        </w:rPr>
        <w:t xml:space="preserve"> target expenditure, this report recommends that the CTS scheme continues in its current format.</w:t>
      </w:r>
    </w:p>
    <w:p w14:paraId="2FA31E8A" w14:textId="172B2533" w:rsidR="00A8239A" w:rsidRDefault="00A8239A" w:rsidP="00A8239A">
      <w:pPr>
        <w:ind w:left="720" w:hanging="720"/>
        <w:jc w:val="both"/>
        <w:rPr>
          <w:rFonts w:cs="Arial"/>
          <w:b/>
        </w:rPr>
      </w:pPr>
    </w:p>
    <w:p w14:paraId="6D3ED537" w14:textId="77777777" w:rsidR="00D05E4D" w:rsidRDefault="00D05E4D" w:rsidP="00A8239A">
      <w:pPr>
        <w:ind w:left="720" w:hanging="720"/>
        <w:jc w:val="both"/>
        <w:rPr>
          <w:rFonts w:cs="Arial"/>
          <w:b/>
        </w:rPr>
      </w:pPr>
    </w:p>
    <w:p w14:paraId="6FDCEEB5" w14:textId="14273B5A" w:rsidR="005500E9" w:rsidRPr="00D05E4D" w:rsidRDefault="00157387" w:rsidP="00A8239A">
      <w:pPr>
        <w:ind w:left="720" w:hanging="720"/>
        <w:jc w:val="both"/>
        <w:rPr>
          <w:b/>
          <w:bCs/>
        </w:rPr>
      </w:pPr>
      <w:r w:rsidRPr="00D05E4D">
        <w:rPr>
          <w:b/>
          <w:bCs/>
        </w:rPr>
        <w:t xml:space="preserve">Inflation negating scheme for </w:t>
      </w:r>
      <w:r w:rsidR="00534D49" w:rsidRPr="00D05E4D">
        <w:rPr>
          <w:b/>
          <w:bCs/>
        </w:rPr>
        <w:t>2022/23 Financial year</w:t>
      </w:r>
    </w:p>
    <w:p w14:paraId="401C9E6C" w14:textId="498363CB" w:rsidR="00534D49" w:rsidRDefault="00534D49" w:rsidP="00A8239A">
      <w:pPr>
        <w:ind w:left="720" w:hanging="720"/>
        <w:jc w:val="both"/>
      </w:pPr>
    </w:p>
    <w:p w14:paraId="2507FD48" w14:textId="77777777" w:rsidR="00417EBD" w:rsidRDefault="00534D49" w:rsidP="00F85808">
      <w:pPr>
        <w:autoSpaceDE w:val="0"/>
        <w:autoSpaceDN w:val="0"/>
        <w:adjustRightInd w:val="0"/>
        <w:ind w:left="720" w:hanging="720"/>
        <w:jc w:val="both"/>
        <w:rPr>
          <w:rFonts w:eastAsiaTheme="minorHAnsi" w:cs="Arial"/>
          <w:szCs w:val="24"/>
        </w:rPr>
      </w:pPr>
      <w:r>
        <w:t>2.14</w:t>
      </w:r>
      <w:r>
        <w:tab/>
      </w:r>
      <w:r w:rsidR="00E44678" w:rsidRPr="00E06903">
        <w:rPr>
          <w:rFonts w:eastAsiaTheme="minorHAnsi" w:cs="Arial"/>
          <w:szCs w:val="24"/>
        </w:rPr>
        <w:t xml:space="preserve">Section 13A (1) (C) of the Local Government Finance Act 1992, provides the Council </w:t>
      </w:r>
      <w:r w:rsidR="0046404D">
        <w:rPr>
          <w:rFonts w:eastAsiaTheme="minorHAnsi" w:cs="Arial"/>
          <w:szCs w:val="24"/>
        </w:rPr>
        <w:t>with</w:t>
      </w:r>
      <w:r w:rsidR="0046404D" w:rsidRPr="008A4756">
        <w:rPr>
          <w:rFonts w:eastAsiaTheme="minorHAnsi" w:cs="Arial"/>
          <w:szCs w:val="24"/>
        </w:rPr>
        <w:t xml:space="preserve"> the power to reduce the amount of Council Tax due ‘as it sees fit.’ </w:t>
      </w:r>
      <w:r w:rsidR="00417EBD" w:rsidRPr="008A4756">
        <w:rPr>
          <w:rFonts w:eastAsiaTheme="minorHAnsi" w:cs="Arial"/>
          <w:szCs w:val="24"/>
        </w:rPr>
        <w:t>This section (as amended by the Local Government Finance Act 2012) also allows a local authority to create a ‘scheme’ to reduce the Council Tax for persons or a class of persons that it considers being in financial need.</w:t>
      </w:r>
      <w:r w:rsidR="00417EBD">
        <w:rPr>
          <w:rFonts w:eastAsiaTheme="minorHAnsi" w:cs="Arial"/>
          <w:szCs w:val="24"/>
        </w:rPr>
        <w:t xml:space="preserve"> </w:t>
      </w:r>
      <w:r w:rsidR="00417EBD" w:rsidRPr="000502F2">
        <w:rPr>
          <w:rFonts w:eastAsiaTheme="minorHAnsi" w:cs="Arial"/>
          <w:szCs w:val="24"/>
        </w:rPr>
        <w:t>The cost of any reduction awarded under Section 13A(1)(c) must be met in full by Harrow Council.</w:t>
      </w:r>
    </w:p>
    <w:p w14:paraId="50D4606E" w14:textId="255E4033" w:rsidR="003230CE" w:rsidRPr="00D16E77" w:rsidRDefault="001C4084" w:rsidP="001C4084">
      <w:pPr>
        <w:autoSpaceDE w:val="0"/>
        <w:autoSpaceDN w:val="0"/>
        <w:adjustRightInd w:val="0"/>
        <w:ind w:left="720" w:hanging="720"/>
        <w:jc w:val="both"/>
        <w:rPr>
          <w:rFonts w:eastAsiaTheme="minorHAnsi" w:cs="Arial"/>
          <w:szCs w:val="24"/>
        </w:rPr>
      </w:pPr>
      <w:r>
        <w:rPr>
          <w:rFonts w:eastAsiaTheme="minorHAnsi" w:cs="Arial"/>
          <w:szCs w:val="24"/>
        </w:rPr>
        <w:lastRenderedPageBreak/>
        <w:t>2.15</w:t>
      </w:r>
      <w:r>
        <w:rPr>
          <w:rFonts w:eastAsiaTheme="minorHAnsi" w:cs="Arial"/>
          <w:szCs w:val="24"/>
        </w:rPr>
        <w:tab/>
      </w:r>
      <w:r w:rsidR="001B67F3" w:rsidRPr="00D16E77">
        <w:rPr>
          <w:rFonts w:eastAsiaTheme="minorHAnsi" w:cs="Arial"/>
          <w:szCs w:val="24"/>
        </w:rPr>
        <w:t xml:space="preserve">For the last 2 years </w:t>
      </w:r>
      <w:r w:rsidR="00D54D14" w:rsidRPr="00D16E77">
        <w:rPr>
          <w:rFonts w:eastAsiaTheme="minorHAnsi" w:cs="Arial"/>
          <w:szCs w:val="24"/>
        </w:rPr>
        <w:t>Harrow has used its discretionary powers</w:t>
      </w:r>
      <w:r w:rsidR="006D5455" w:rsidRPr="00D16E77">
        <w:rPr>
          <w:rFonts w:eastAsiaTheme="minorHAnsi" w:cs="Arial"/>
          <w:szCs w:val="24"/>
        </w:rPr>
        <w:t xml:space="preserve"> to </w:t>
      </w:r>
      <w:r>
        <w:rPr>
          <w:rFonts w:eastAsiaTheme="minorHAnsi" w:cs="Arial"/>
          <w:szCs w:val="24"/>
        </w:rPr>
        <w:t xml:space="preserve"> </w:t>
      </w:r>
      <w:r w:rsidR="006D5455" w:rsidRPr="00D16E77">
        <w:rPr>
          <w:rFonts w:eastAsiaTheme="minorHAnsi" w:cs="Arial"/>
          <w:szCs w:val="24"/>
        </w:rPr>
        <w:t>administer a</w:t>
      </w:r>
      <w:r w:rsidR="001B67F3" w:rsidRPr="00D16E77">
        <w:rPr>
          <w:rFonts w:eastAsiaTheme="minorHAnsi" w:cs="Arial"/>
          <w:szCs w:val="24"/>
        </w:rPr>
        <w:t xml:space="preserve"> </w:t>
      </w:r>
      <w:r w:rsidR="00281BEC" w:rsidRPr="00D16E77">
        <w:rPr>
          <w:rFonts w:eastAsiaTheme="minorHAnsi" w:cs="Arial"/>
          <w:szCs w:val="24"/>
        </w:rPr>
        <w:t xml:space="preserve">local </w:t>
      </w:r>
      <w:r w:rsidR="006D5455" w:rsidRPr="00D16E77">
        <w:rPr>
          <w:rFonts w:eastAsiaTheme="minorHAnsi" w:cs="Arial"/>
          <w:szCs w:val="24"/>
        </w:rPr>
        <w:t xml:space="preserve">inflation negating </w:t>
      </w:r>
      <w:r w:rsidR="00FD7FB9" w:rsidRPr="00D16E77">
        <w:rPr>
          <w:rFonts w:eastAsiaTheme="minorHAnsi" w:cs="Arial"/>
          <w:szCs w:val="24"/>
        </w:rPr>
        <w:t xml:space="preserve">scheme </w:t>
      </w:r>
      <w:r w:rsidR="00024DED" w:rsidRPr="00D16E77">
        <w:rPr>
          <w:rFonts w:eastAsiaTheme="minorHAnsi" w:cs="Arial"/>
          <w:szCs w:val="24"/>
        </w:rPr>
        <w:t>to ensure that working age recipients</w:t>
      </w:r>
      <w:r w:rsidR="0049271A" w:rsidRPr="00D16E77">
        <w:rPr>
          <w:rFonts w:eastAsiaTheme="minorHAnsi" w:cs="Arial"/>
          <w:szCs w:val="24"/>
        </w:rPr>
        <w:t xml:space="preserve"> </w:t>
      </w:r>
      <w:r w:rsidR="00932294" w:rsidRPr="00D16E77">
        <w:rPr>
          <w:rFonts w:eastAsiaTheme="minorHAnsi" w:cs="Arial"/>
          <w:szCs w:val="24"/>
        </w:rPr>
        <w:t xml:space="preserve">of council tax support </w:t>
      </w:r>
      <w:r w:rsidR="0049271A" w:rsidRPr="00D16E77">
        <w:rPr>
          <w:rFonts w:eastAsiaTheme="minorHAnsi" w:cs="Arial"/>
          <w:szCs w:val="24"/>
        </w:rPr>
        <w:t>were awarded additional relief to cover the Harrow</w:t>
      </w:r>
      <w:r w:rsidR="00825A84" w:rsidRPr="00D16E77">
        <w:rPr>
          <w:rFonts w:eastAsiaTheme="minorHAnsi" w:cs="Arial"/>
          <w:szCs w:val="24"/>
        </w:rPr>
        <w:t xml:space="preserve"> council tax inflation</w:t>
      </w:r>
      <w:r w:rsidR="0067177A" w:rsidRPr="00D16E77">
        <w:rPr>
          <w:rFonts w:eastAsiaTheme="minorHAnsi" w:cs="Arial"/>
          <w:szCs w:val="24"/>
        </w:rPr>
        <w:t>ary increases for both</w:t>
      </w:r>
      <w:r w:rsidR="002707A8" w:rsidRPr="00D16E77">
        <w:rPr>
          <w:rFonts w:eastAsiaTheme="minorHAnsi" w:cs="Arial"/>
          <w:szCs w:val="24"/>
        </w:rPr>
        <w:t xml:space="preserve"> financial years 20</w:t>
      </w:r>
      <w:r w:rsidR="00F5459F" w:rsidRPr="00D16E77">
        <w:rPr>
          <w:rFonts w:eastAsiaTheme="minorHAnsi" w:cs="Arial"/>
          <w:szCs w:val="24"/>
        </w:rPr>
        <w:t>20</w:t>
      </w:r>
      <w:r w:rsidR="002707A8" w:rsidRPr="00D16E77">
        <w:rPr>
          <w:rFonts w:eastAsiaTheme="minorHAnsi" w:cs="Arial"/>
          <w:szCs w:val="24"/>
        </w:rPr>
        <w:t>/2</w:t>
      </w:r>
      <w:r w:rsidR="00F5459F" w:rsidRPr="00D16E77">
        <w:rPr>
          <w:rFonts w:eastAsiaTheme="minorHAnsi" w:cs="Arial"/>
          <w:szCs w:val="24"/>
        </w:rPr>
        <w:t>1</w:t>
      </w:r>
      <w:r w:rsidR="002707A8" w:rsidRPr="00D16E77">
        <w:rPr>
          <w:rFonts w:eastAsiaTheme="minorHAnsi" w:cs="Arial"/>
          <w:szCs w:val="24"/>
        </w:rPr>
        <w:t xml:space="preserve"> and 202</w:t>
      </w:r>
      <w:r w:rsidR="00F5459F" w:rsidRPr="00D16E77">
        <w:rPr>
          <w:rFonts w:eastAsiaTheme="minorHAnsi" w:cs="Arial"/>
          <w:szCs w:val="24"/>
        </w:rPr>
        <w:t>1</w:t>
      </w:r>
      <w:r w:rsidR="002707A8" w:rsidRPr="00D16E77">
        <w:rPr>
          <w:rFonts w:eastAsiaTheme="minorHAnsi" w:cs="Arial"/>
          <w:szCs w:val="24"/>
        </w:rPr>
        <w:t>/2</w:t>
      </w:r>
      <w:r w:rsidR="00F5459F" w:rsidRPr="00D16E77">
        <w:rPr>
          <w:rFonts w:eastAsiaTheme="minorHAnsi" w:cs="Arial"/>
          <w:szCs w:val="24"/>
        </w:rPr>
        <w:t>2.</w:t>
      </w:r>
    </w:p>
    <w:p w14:paraId="33BCEC5E" w14:textId="77777777" w:rsidR="003230CE" w:rsidRPr="00D16E77" w:rsidRDefault="003230CE" w:rsidP="000C62D3">
      <w:pPr>
        <w:autoSpaceDE w:val="0"/>
        <w:autoSpaceDN w:val="0"/>
        <w:adjustRightInd w:val="0"/>
        <w:jc w:val="both"/>
        <w:rPr>
          <w:rFonts w:eastAsiaTheme="minorHAnsi" w:cs="Arial"/>
          <w:szCs w:val="24"/>
        </w:rPr>
      </w:pPr>
    </w:p>
    <w:p w14:paraId="5C99477A" w14:textId="27AB4B3C" w:rsidR="000C62D3" w:rsidRPr="00D16E77" w:rsidRDefault="001C4084" w:rsidP="001C4084">
      <w:pPr>
        <w:autoSpaceDE w:val="0"/>
        <w:autoSpaceDN w:val="0"/>
        <w:adjustRightInd w:val="0"/>
        <w:ind w:left="720" w:hanging="720"/>
        <w:jc w:val="both"/>
        <w:rPr>
          <w:rFonts w:eastAsiaTheme="minorHAnsi" w:cs="Arial"/>
          <w:szCs w:val="24"/>
        </w:rPr>
      </w:pPr>
      <w:r>
        <w:rPr>
          <w:rFonts w:eastAsiaTheme="minorHAnsi" w:cs="Arial"/>
          <w:szCs w:val="24"/>
        </w:rPr>
        <w:t>2.16</w:t>
      </w:r>
      <w:r>
        <w:rPr>
          <w:rFonts w:eastAsiaTheme="minorHAnsi" w:cs="Arial"/>
          <w:szCs w:val="24"/>
        </w:rPr>
        <w:tab/>
      </w:r>
      <w:r w:rsidR="00416687" w:rsidRPr="00D16E77">
        <w:rPr>
          <w:rFonts w:eastAsiaTheme="minorHAnsi" w:cs="Arial"/>
          <w:szCs w:val="24"/>
        </w:rPr>
        <w:t>Harrow now</w:t>
      </w:r>
      <w:r w:rsidR="004739C9">
        <w:rPr>
          <w:rFonts w:eastAsiaTheme="minorHAnsi" w:cs="Arial"/>
          <w:szCs w:val="24"/>
        </w:rPr>
        <w:t xml:space="preserve"> proposes that this scheme</w:t>
      </w:r>
      <w:r w:rsidR="007C4FB5">
        <w:rPr>
          <w:rFonts w:eastAsiaTheme="minorHAnsi" w:cs="Arial"/>
          <w:szCs w:val="24"/>
        </w:rPr>
        <w:t xml:space="preserve"> </w:t>
      </w:r>
      <w:r w:rsidR="00416687" w:rsidRPr="00D16E77">
        <w:rPr>
          <w:rFonts w:eastAsiaTheme="minorHAnsi" w:cs="Arial"/>
          <w:szCs w:val="24"/>
        </w:rPr>
        <w:t>continue</w:t>
      </w:r>
      <w:r w:rsidR="007C4FB5">
        <w:rPr>
          <w:rFonts w:eastAsiaTheme="minorHAnsi" w:cs="Arial"/>
          <w:szCs w:val="24"/>
        </w:rPr>
        <w:t>s f</w:t>
      </w:r>
      <w:r w:rsidR="00054A5D" w:rsidRPr="00D16E77">
        <w:rPr>
          <w:rFonts w:eastAsiaTheme="minorHAnsi" w:cs="Arial"/>
          <w:szCs w:val="24"/>
        </w:rPr>
        <w:t>or the new financial year, 2022/23</w:t>
      </w:r>
      <w:r w:rsidR="001C5277" w:rsidRPr="00D16E77">
        <w:rPr>
          <w:rFonts w:eastAsiaTheme="minorHAnsi" w:cs="Arial"/>
          <w:szCs w:val="24"/>
        </w:rPr>
        <w:t>.</w:t>
      </w:r>
      <w:r w:rsidR="00C13B82" w:rsidRPr="00D16E77">
        <w:rPr>
          <w:rFonts w:eastAsiaTheme="minorHAnsi" w:cs="Arial"/>
          <w:szCs w:val="24"/>
        </w:rPr>
        <w:t xml:space="preserve"> </w:t>
      </w:r>
      <w:r w:rsidR="000C62D3" w:rsidRPr="00D16E77">
        <w:rPr>
          <w:rFonts w:eastAsiaTheme="minorHAnsi" w:cs="Arial"/>
          <w:szCs w:val="24"/>
        </w:rPr>
        <w:t xml:space="preserve">Under this </w:t>
      </w:r>
      <w:r w:rsidR="008462D6" w:rsidRPr="00D16E77">
        <w:rPr>
          <w:rFonts w:eastAsiaTheme="minorHAnsi" w:cs="Arial"/>
          <w:szCs w:val="24"/>
        </w:rPr>
        <w:t>scheme</w:t>
      </w:r>
      <w:r w:rsidR="000C62D3" w:rsidRPr="00D16E77">
        <w:rPr>
          <w:rFonts w:eastAsiaTheme="minorHAnsi" w:cs="Arial"/>
          <w:szCs w:val="24"/>
        </w:rPr>
        <w:t>, working age CTS claimants</w:t>
      </w:r>
      <w:r w:rsidR="003E7449">
        <w:rPr>
          <w:rFonts w:eastAsiaTheme="minorHAnsi" w:cs="Arial"/>
          <w:szCs w:val="24"/>
        </w:rPr>
        <w:t xml:space="preserve"> who would otherwise have had to pay </w:t>
      </w:r>
      <w:r w:rsidR="000C62D3" w:rsidRPr="00D16E77">
        <w:rPr>
          <w:rFonts w:eastAsiaTheme="minorHAnsi" w:cs="Arial"/>
          <w:szCs w:val="24"/>
        </w:rPr>
        <w:t>more council tax for the financial year</w:t>
      </w:r>
      <w:r w:rsidR="00262D0C" w:rsidRPr="00D16E77">
        <w:rPr>
          <w:rFonts w:eastAsiaTheme="minorHAnsi" w:cs="Arial"/>
          <w:szCs w:val="24"/>
        </w:rPr>
        <w:t xml:space="preserve"> starting 1/4/2020</w:t>
      </w:r>
      <w:r w:rsidR="000C62D3" w:rsidRPr="00D16E77">
        <w:rPr>
          <w:rFonts w:eastAsiaTheme="minorHAnsi" w:cs="Arial"/>
          <w:szCs w:val="24"/>
        </w:rPr>
        <w:t xml:space="preserve"> due to the impact of the 3.99% LBH council tax increase </w:t>
      </w:r>
      <w:r w:rsidR="002A6A80" w:rsidRPr="00D16E77">
        <w:rPr>
          <w:rFonts w:eastAsiaTheme="minorHAnsi" w:cs="Arial"/>
          <w:szCs w:val="24"/>
        </w:rPr>
        <w:t>in</w:t>
      </w:r>
      <w:r w:rsidR="000C62D3" w:rsidRPr="00D16E77">
        <w:rPr>
          <w:rFonts w:eastAsiaTheme="minorHAnsi" w:cs="Arial"/>
          <w:szCs w:val="24"/>
        </w:rPr>
        <w:t xml:space="preserve"> 2020/21</w:t>
      </w:r>
      <w:r w:rsidR="002A6A80" w:rsidRPr="00D16E77">
        <w:rPr>
          <w:rFonts w:eastAsiaTheme="minorHAnsi" w:cs="Arial"/>
          <w:szCs w:val="24"/>
        </w:rPr>
        <w:t xml:space="preserve">, </w:t>
      </w:r>
      <w:r w:rsidR="000C62D3" w:rsidRPr="00D16E77">
        <w:rPr>
          <w:rFonts w:eastAsiaTheme="minorHAnsi" w:cs="Arial"/>
          <w:szCs w:val="24"/>
        </w:rPr>
        <w:t>the impact of the 4.99% LBH council tax increase</w:t>
      </w:r>
      <w:r w:rsidR="008C223D" w:rsidRPr="00D16E77">
        <w:rPr>
          <w:rFonts w:eastAsiaTheme="minorHAnsi" w:cs="Arial"/>
          <w:szCs w:val="24"/>
        </w:rPr>
        <w:t xml:space="preserve"> in 20</w:t>
      </w:r>
      <w:r w:rsidR="00D65354" w:rsidRPr="00D16E77">
        <w:rPr>
          <w:rFonts w:eastAsiaTheme="minorHAnsi" w:cs="Arial"/>
          <w:szCs w:val="24"/>
        </w:rPr>
        <w:t>21/22 &amp; the impact of the</w:t>
      </w:r>
      <w:r w:rsidR="00DA0036" w:rsidRPr="00D16E77">
        <w:rPr>
          <w:rFonts w:eastAsiaTheme="minorHAnsi" w:cs="Arial"/>
          <w:szCs w:val="24"/>
        </w:rPr>
        <w:t xml:space="preserve"> proposed</w:t>
      </w:r>
      <w:r w:rsidR="00D65354" w:rsidRPr="00D16E77">
        <w:rPr>
          <w:rFonts w:eastAsiaTheme="minorHAnsi" w:cs="Arial"/>
          <w:szCs w:val="24"/>
        </w:rPr>
        <w:t xml:space="preserve"> 2.99% LBH council tax increase</w:t>
      </w:r>
      <w:r w:rsidR="00DA0036" w:rsidRPr="00D16E77">
        <w:rPr>
          <w:rFonts w:eastAsiaTheme="minorHAnsi" w:cs="Arial"/>
          <w:szCs w:val="24"/>
        </w:rPr>
        <w:t xml:space="preserve"> in 2022/23</w:t>
      </w:r>
      <w:r w:rsidR="000C62D3" w:rsidRPr="00D16E77">
        <w:rPr>
          <w:rFonts w:eastAsiaTheme="minorHAnsi" w:cs="Arial"/>
          <w:szCs w:val="24"/>
        </w:rPr>
        <w:t>,</w:t>
      </w:r>
      <w:r w:rsidR="00C113A5" w:rsidRPr="00D16E77">
        <w:rPr>
          <w:rFonts w:eastAsiaTheme="minorHAnsi" w:cs="Arial"/>
          <w:szCs w:val="24"/>
        </w:rPr>
        <w:t xml:space="preserve"> will</w:t>
      </w:r>
      <w:r w:rsidR="000C62D3" w:rsidRPr="00D16E77">
        <w:rPr>
          <w:rFonts w:eastAsiaTheme="minorHAnsi" w:cs="Arial"/>
          <w:szCs w:val="24"/>
        </w:rPr>
        <w:t xml:space="preserve"> be eligible for a reduction under this scheme as set out below.</w:t>
      </w:r>
    </w:p>
    <w:p w14:paraId="62ECEA0F" w14:textId="35DC3D3B" w:rsidR="000512A1" w:rsidRDefault="000512A1" w:rsidP="000C62D3">
      <w:pPr>
        <w:autoSpaceDE w:val="0"/>
        <w:autoSpaceDN w:val="0"/>
        <w:adjustRightInd w:val="0"/>
        <w:jc w:val="both"/>
        <w:rPr>
          <w:rFonts w:eastAsiaTheme="minorHAnsi" w:cs="Arial"/>
          <w:color w:val="FF0000"/>
          <w:szCs w:val="24"/>
        </w:rPr>
      </w:pPr>
    </w:p>
    <w:tbl>
      <w:tblPr>
        <w:tblW w:w="7513" w:type="dxa"/>
        <w:tblInd w:w="704" w:type="dxa"/>
        <w:tblLook w:val="04A0" w:firstRow="1" w:lastRow="0" w:firstColumn="1" w:lastColumn="0" w:noHBand="0" w:noVBand="1"/>
      </w:tblPr>
      <w:tblGrid>
        <w:gridCol w:w="2396"/>
        <w:gridCol w:w="1479"/>
        <w:gridCol w:w="2079"/>
        <w:gridCol w:w="1559"/>
      </w:tblGrid>
      <w:tr w:rsidR="00D05E4D" w:rsidRPr="00D61320" w14:paraId="0E2E8970" w14:textId="77777777" w:rsidTr="00FB4EE5">
        <w:trPr>
          <w:trHeight w:val="552"/>
        </w:trPr>
        <w:tc>
          <w:tcPr>
            <w:tcW w:w="2396" w:type="dxa"/>
            <w:tcBorders>
              <w:top w:val="single" w:sz="4" w:space="0" w:color="95B3D7"/>
              <w:left w:val="single" w:sz="4" w:space="0" w:color="95B3D7"/>
              <w:bottom w:val="single" w:sz="4" w:space="0" w:color="95B3D7"/>
              <w:right w:val="nil"/>
            </w:tcBorders>
            <w:shd w:val="clear" w:color="4F81BD" w:fill="4F81BD"/>
            <w:vAlign w:val="bottom"/>
            <w:hideMark/>
          </w:tcPr>
          <w:p w14:paraId="5B97FB75" w14:textId="77777777" w:rsidR="007C35E2" w:rsidRPr="001A5090" w:rsidRDefault="007C35E2" w:rsidP="000E5F18">
            <w:pPr>
              <w:jc w:val="both"/>
              <w:rPr>
                <w:rFonts w:cs="Arial"/>
                <w:b/>
                <w:bCs/>
                <w:color w:val="FFFFFF"/>
                <w:szCs w:val="24"/>
                <w:lang w:eastAsia="en-GB"/>
              </w:rPr>
            </w:pPr>
            <w:r w:rsidRPr="001A5090">
              <w:rPr>
                <w:rFonts w:cs="Arial"/>
                <w:b/>
                <w:bCs/>
                <w:color w:val="FFFFFF"/>
                <w:szCs w:val="24"/>
                <w:lang w:eastAsia="en-GB"/>
              </w:rPr>
              <w:t>Entitlement as a % of Council Tax liability</w:t>
            </w:r>
          </w:p>
        </w:tc>
        <w:tc>
          <w:tcPr>
            <w:tcW w:w="1479" w:type="dxa"/>
            <w:tcBorders>
              <w:top w:val="single" w:sz="4" w:space="0" w:color="95B3D7"/>
              <w:left w:val="nil"/>
              <w:bottom w:val="single" w:sz="4" w:space="0" w:color="95B3D7"/>
              <w:right w:val="nil"/>
            </w:tcBorders>
            <w:shd w:val="clear" w:color="4F81BD" w:fill="4F81BD"/>
            <w:vAlign w:val="bottom"/>
            <w:hideMark/>
          </w:tcPr>
          <w:p w14:paraId="709699E2" w14:textId="157ACB7D" w:rsidR="007C35E2" w:rsidRPr="001A5090" w:rsidRDefault="007C35E2" w:rsidP="000E5F18">
            <w:pPr>
              <w:jc w:val="both"/>
              <w:rPr>
                <w:rFonts w:cs="Arial"/>
                <w:b/>
                <w:bCs/>
                <w:color w:val="FFFFFF"/>
                <w:szCs w:val="24"/>
                <w:lang w:eastAsia="en-GB"/>
              </w:rPr>
            </w:pPr>
            <w:r>
              <w:rPr>
                <w:rFonts w:cs="Arial"/>
                <w:b/>
                <w:bCs/>
                <w:color w:val="FFFFFF"/>
                <w:szCs w:val="24"/>
                <w:lang w:eastAsia="en-GB"/>
              </w:rPr>
              <w:t xml:space="preserve">Estimated </w:t>
            </w:r>
            <w:proofErr w:type="gramStart"/>
            <w:r>
              <w:rPr>
                <w:rFonts w:cs="Arial"/>
                <w:b/>
                <w:bCs/>
                <w:color w:val="FFFFFF"/>
                <w:szCs w:val="24"/>
                <w:lang w:eastAsia="en-GB"/>
              </w:rPr>
              <w:t>no .</w:t>
            </w:r>
            <w:proofErr w:type="gramEnd"/>
            <w:r w:rsidR="003232A8">
              <w:rPr>
                <w:rFonts w:cs="Arial"/>
                <w:b/>
                <w:bCs/>
                <w:color w:val="FFFFFF"/>
                <w:szCs w:val="24"/>
                <w:lang w:eastAsia="en-GB"/>
              </w:rPr>
              <w:t xml:space="preserve">          </w:t>
            </w:r>
            <w:r w:rsidRPr="001A5090">
              <w:rPr>
                <w:rFonts w:cs="Arial"/>
                <w:b/>
                <w:bCs/>
                <w:color w:val="FFFFFF"/>
                <w:szCs w:val="24"/>
                <w:lang w:eastAsia="en-GB"/>
              </w:rPr>
              <w:t>of claimants</w:t>
            </w:r>
          </w:p>
        </w:tc>
        <w:tc>
          <w:tcPr>
            <w:tcW w:w="2079" w:type="dxa"/>
            <w:tcBorders>
              <w:top w:val="single" w:sz="4" w:space="0" w:color="95B3D7"/>
              <w:left w:val="nil"/>
              <w:bottom w:val="single" w:sz="4" w:space="0" w:color="95B3D7"/>
              <w:right w:val="nil"/>
            </w:tcBorders>
            <w:shd w:val="clear" w:color="4F81BD" w:fill="4F81BD"/>
            <w:vAlign w:val="bottom"/>
            <w:hideMark/>
          </w:tcPr>
          <w:p w14:paraId="5C9A5FE5" w14:textId="77777777" w:rsidR="007C35E2" w:rsidRPr="001A5090" w:rsidRDefault="007C35E2" w:rsidP="000E5F18">
            <w:pPr>
              <w:jc w:val="both"/>
              <w:rPr>
                <w:rFonts w:cs="Arial"/>
                <w:b/>
                <w:bCs/>
                <w:color w:val="FFFFFF"/>
                <w:szCs w:val="24"/>
                <w:lang w:eastAsia="en-GB"/>
              </w:rPr>
            </w:pPr>
            <w:r w:rsidRPr="001A5090">
              <w:rPr>
                <w:rFonts w:cs="Arial"/>
                <w:b/>
                <w:bCs/>
                <w:color w:val="FFFFFF"/>
                <w:szCs w:val="24"/>
                <w:lang w:eastAsia="en-GB"/>
              </w:rPr>
              <w:t>Discretionary funding per claim</w:t>
            </w:r>
          </w:p>
        </w:tc>
        <w:tc>
          <w:tcPr>
            <w:tcW w:w="1559" w:type="dxa"/>
            <w:tcBorders>
              <w:top w:val="single" w:sz="4" w:space="0" w:color="95B3D7"/>
              <w:left w:val="nil"/>
              <w:bottom w:val="single" w:sz="4" w:space="0" w:color="95B3D7"/>
              <w:right w:val="single" w:sz="4" w:space="0" w:color="95B3D7"/>
            </w:tcBorders>
            <w:shd w:val="clear" w:color="4F81BD" w:fill="4F81BD"/>
            <w:vAlign w:val="bottom"/>
            <w:hideMark/>
          </w:tcPr>
          <w:p w14:paraId="295DCA81" w14:textId="77777777" w:rsidR="007C35E2" w:rsidRPr="001A5090" w:rsidRDefault="007C35E2" w:rsidP="000E5F18">
            <w:pPr>
              <w:jc w:val="both"/>
              <w:rPr>
                <w:rFonts w:cs="Arial"/>
                <w:b/>
                <w:bCs/>
                <w:color w:val="FFFFFF"/>
                <w:szCs w:val="24"/>
                <w:lang w:eastAsia="en-GB"/>
              </w:rPr>
            </w:pPr>
            <w:r w:rsidRPr="001A5090">
              <w:rPr>
                <w:rFonts w:cs="Arial"/>
                <w:b/>
                <w:bCs/>
                <w:color w:val="FFFFFF"/>
                <w:szCs w:val="24"/>
                <w:lang w:eastAsia="en-GB"/>
              </w:rPr>
              <w:t>Total</w:t>
            </w:r>
          </w:p>
        </w:tc>
      </w:tr>
      <w:tr w:rsidR="00D05E4D" w:rsidRPr="00D61320" w14:paraId="5054C1DF" w14:textId="77777777" w:rsidTr="00FB4EE5">
        <w:trPr>
          <w:trHeight w:val="276"/>
        </w:trPr>
        <w:tc>
          <w:tcPr>
            <w:tcW w:w="2396" w:type="dxa"/>
            <w:tcBorders>
              <w:top w:val="single" w:sz="4" w:space="0" w:color="95B3D7"/>
              <w:left w:val="single" w:sz="4" w:space="0" w:color="95B3D7"/>
              <w:bottom w:val="single" w:sz="4" w:space="0" w:color="95B3D7"/>
              <w:right w:val="nil"/>
            </w:tcBorders>
            <w:shd w:val="clear" w:color="DCE6F1" w:fill="DCE6F1"/>
            <w:vAlign w:val="bottom"/>
            <w:hideMark/>
          </w:tcPr>
          <w:p w14:paraId="2A5B479C"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70%</w:t>
            </w:r>
          </w:p>
        </w:tc>
        <w:tc>
          <w:tcPr>
            <w:tcW w:w="1479" w:type="dxa"/>
            <w:tcBorders>
              <w:top w:val="single" w:sz="4" w:space="0" w:color="95B3D7"/>
              <w:left w:val="nil"/>
              <w:bottom w:val="single" w:sz="4" w:space="0" w:color="95B3D7"/>
              <w:right w:val="nil"/>
            </w:tcBorders>
            <w:shd w:val="clear" w:color="DCE6F1" w:fill="DCE6F1"/>
            <w:vAlign w:val="bottom"/>
            <w:hideMark/>
          </w:tcPr>
          <w:p w14:paraId="0AD6EED0"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3246</w:t>
            </w:r>
          </w:p>
        </w:tc>
        <w:tc>
          <w:tcPr>
            <w:tcW w:w="2079" w:type="dxa"/>
            <w:tcBorders>
              <w:top w:val="single" w:sz="4" w:space="0" w:color="95B3D7"/>
              <w:left w:val="nil"/>
              <w:bottom w:val="single" w:sz="4" w:space="0" w:color="95B3D7"/>
              <w:right w:val="nil"/>
            </w:tcBorders>
            <w:shd w:val="clear" w:color="DCE6F1" w:fill="DCE6F1"/>
            <w:vAlign w:val="bottom"/>
            <w:hideMark/>
          </w:tcPr>
          <w:p w14:paraId="72944B72"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36</w:t>
            </w:r>
            <w:r w:rsidRPr="001A5090">
              <w:rPr>
                <w:rFonts w:cs="Arial"/>
                <w:color w:val="000000"/>
                <w:szCs w:val="24"/>
                <w:lang w:eastAsia="en-GB"/>
              </w:rPr>
              <w:t>.00</w:t>
            </w:r>
          </w:p>
        </w:tc>
        <w:tc>
          <w:tcPr>
            <w:tcW w:w="1559" w:type="dxa"/>
            <w:tcBorders>
              <w:top w:val="single" w:sz="4" w:space="0" w:color="95B3D7"/>
              <w:left w:val="nil"/>
              <w:bottom w:val="single" w:sz="4" w:space="0" w:color="95B3D7"/>
              <w:right w:val="single" w:sz="4" w:space="0" w:color="95B3D7"/>
            </w:tcBorders>
            <w:shd w:val="clear" w:color="DCE6F1" w:fill="DCE6F1"/>
            <w:vAlign w:val="bottom"/>
            <w:hideMark/>
          </w:tcPr>
          <w:p w14:paraId="3E1F42DC"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116</w:t>
            </w:r>
            <w:r w:rsidRPr="001A5090">
              <w:rPr>
                <w:rFonts w:cs="Arial"/>
                <w:color w:val="000000"/>
                <w:szCs w:val="24"/>
                <w:lang w:eastAsia="en-GB"/>
              </w:rPr>
              <w:t>,</w:t>
            </w:r>
            <w:r w:rsidRPr="00D61320">
              <w:rPr>
                <w:rFonts w:cs="Arial"/>
                <w:color w:val="000000"/>
                <w:szCs w:val="24"/>
                <w:lang w:eastAsia="en-GB"/>
              </w:rPr>
              <w:t>856</w:t>
            </w:r>
          </w:p>
        </w:tc>
      </w:tr>
      <w:tr w:rsidR="007C35E2" w:rsidRPr="00D61320" w14:paraId="2E4F4CE2" w14:textId="77777777" w:rsidTr="00FB4EE5">
        <w:trPr>
          <w:trHeight w:val="276"/>
        </w:trPr>
        <w:tc>
          <w:tcPr>
            <w:tcW w:w="2396" w:type="dxa"/>
            <w:tcBorders>
              <w:top w:val="single" w:sz="4" w:space="0" w:color="95B3D7"/>
              <w:left w:val="single" w:sz="4" w:space="0" w:color="95B3D7"/>
              <w:bottom w:val="single" w:sz="4" w:space="0" w:color="95B3D7"/>
              <w:right w:val="nil"/>
            </w:tcBorders>
            <w:shd w:val="clear" w:color="auto" w:fill="auto"/>
            <w:vAlign w:val="bottom"/>
            <w:hideMark/>
          </w:tcPr>
          <w:p w14:paraId="5E9E5A95"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60-69%</w:t>
            </w:r>
          </w:p>
        </w:tc>
        <w:tc>
          <w:tcPr>
            <w:tcW w:w="1479" w:type="dxa"/>
            <w:tcBorders>
              <w:top w:val="single" w:sz="4" w:space="0" w:color="95B3D7"/>
              <w:left w:val="nil"/>
              <w:bottom w:val="single" w:sz="4" w:space="0" w:color="95B3D7"/>
              <w:right w:val="nil"/>
            </w:tcBorders>
            <w:shd w:val="clear" w:color="auto" w:fill="auto"/>
            <w:vAlign w:val="bottom"/>
            <w:hideMark/>
          </w:tcPr>
          <w:p w14:paraId="7C05E669"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584</w:t>
            </w:r>
          </w:p>
        </w:tc>
        <w:tc>
          <w:tcPr>
            <w:tcW w:w="2079" w:type="dxa"/>
            <w:tcBorders>
              <w:top w:val="single" w:sz="4" w:space="0" w:color="95B3D7"/>
              <w:left w:val="nil"/>
              <w:bottom w:val="single" w:sz="4" w:space="0" w:color="95B3D7"/>
              <w:right w:val="nil"/>
            </w:tcBorders>
            <w:shd w:val="clear" w:color="auto" w:fill="auto"/>
            <w:vAlign w:val="bottom"/>
            <w:hideMark/>
          </w:tcPr>
          <w:p w14:paraId="096533A6"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45</w:t>
            </w:r>
            <w:r w:rsidRPr="001A5090">
              <w:rPr>
                <w:rFonts w:cs="Arial"/>
                <w:color w:val="000000"/>
                <w:szCs w:val="24"/>
                <w:lang w:eastAsia="en-GB"/>
              </w:rPr>
              <w:t>.00</w:t>
            </w:r>
          </w:p>
        </w:tc>
        <w:tc>
          <w:tcPr>
            <w:tcW w:w="1559" w:type="dxa"/>
            <w:tcBorders>
              <w:top w:val="single" w:sz="4" w:space="0" w:color="95B3D7"/>
              <w:left w:val="nil"/>
              <w:bottom w:val="single" w:sz="4" w:space="0" w:color="95B3D7"/>
              <w:right w:val="single" w:sz="4" w:space="0" w:color="95B3D7"/>
            </w:tcBorders>
            <w:shd w:val="clear" w:color="auto" w:fill="auto"/>
            <w:vAlign w:val="bottom"/>
            <w:hideMark/>
          </w:tcPr>
          <w:p w14:paraId="0A7B1131"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26</w:t>
            </w:r>
            <w:r w:rsidRPr="001A5090">
              <w:rPr>
                <w:rFonts w:cs="Arial"/>
                <w:color w:val="000000"/>
                <w:szCs w:val="24"/>
                <w:lang w:eastAsia="en-GB"/>
              </w:rPr>
              <w:t>,</w:t>
            </w:r>
            <w:r w:rsidRPr="00D61320">
              <w:rPr>
                <w:rFonts w:cs="Arial"/>
                <w:color w:val="000000"/>
                <w:szCs w:val="24"/>
                <w:lang w:eastAsia="en-GB"/>
              </w:rPr>
              <w:t>280</w:t>
            </w:r>
          </w:p>
        </w:tc>
      </w:tr>
      <w:tr w:rsidR="00D05E4D" w:rsidRPr="00D61320" w14:paraId="77231201" w14:textId="77777777" w:rsidTr="00FB4EE5">
        <w:trPr>
          <w:trHeight w:val="276"/>
        </w:trPr>
        <w:tc>
          <w:tcPr>
            <w:tcW w:w="2396" w:type="dxa"/>
            <w:tcBorders>
              <w:top w:val="single" w:sz="4" w:space="0" w:color="95B3D7"/>
              <w:left w:val="single" w:sz="4" w:space="0" w:color="95B3D7"/>
              <w:bottom w:val="single" w:sz="4" w:space="0" w:color="95B3D7"/>
              <w:right w:val="nil"/>
            </w:tcBorders>
            <w:shd w:val="clear" w:color="DCE6F1" w:fill="DCE6F1"/>
            <w:vAlign w:val="bottom"/>
            <w:hideMark/>
          </w:tcPr>
          <w:p w14:paraId="334549E7"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&lt;60%</w:t>
            </w:r>
          </w:p>
        </w:tc>
        <w:tc>
          <w:tcPr>
            <w:tcW w:w="1479" w:type="dxa"/>
            <w:tcBorders>
              <w:top w:val="single" w:sz="4" w:space="0" w:color="95B3D7"/>
              <w:left w:val="nil"/>
              <w:bottom w:val="single" w:sz="4" w:space="0" w:color="95B3D7"/>
              <w:right w:val="nil"/>
            </w:tcBorders>
            <w:shd w:val="clear" w:color="DCE6F1" w:fill="DCE6F1"/>
            <w:vAlign w:val="bottom"/>
            <w:hideMark/>
          </w:tcPr>
          <w:p w14:paraId="0430E78E"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1628</w:t>
            </w:r>
          </w:p>
        </w:tc>
        <w:tc>
          <w:tcPr>
            <w:tcW w:w="2079" w:type="dxa"/>
            <w:tcBorders>
              <w:top w:val="single" w:sz="4" w:space="0" w:color="95B3D7"/>
              <w:left w:val="nil"/>
              <w:bottom w:val="single" w:sz="4" w:space="0" w:color="95B3D7"/>
              <w:right w:val="nil"/>
            </w:tcBorders>
            <w:shd w:val="clear" w:color="DCE6F1" w:fill="DCE6F1"/>
            <w:vAlign w:val="bottom"/>
            <w:hideMark/>
          </w:tcPr>
          <w:p w14:paraId="632FF4BF"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54</w:t>
            </w:r>
            <w:r w:rsidRPr="001A5090">
              <w:rPr>
                <w:rFonts w:cs="Arial"/>
                <w:color w:val="000000"/>
                <w:szCs w:val="24"/>
                <w:lang w:eastAsia="en-GB"/>
              </w:rPr>
              <w:t>.00</w:t>
            </w:r>
          </w:p>
        </w:tc>
        <w:tc>
          <w:tcPr>
            <w:tcW w:w="1559" w:type="dxa"/>
            <w:tcBorders>
              <w:top w:val="single" w:sz="4" w:space="0" w:color="95B3D7"/>
              <w:left w:val="nil"/>
              <w:bottom w:val="single" w:sz="4" w:space="0" w:color="95B3D7"/>
              <w:right w:val="single" w:sz="4" w:space="0" w:color="95B3D7"/>
            </w:tcBorders>
            <w:shd w:val="clear" w:color="DCE6F1" w:fill="DCE6F1"/>
            <w:vAlign w:val="bottom"/>
            <w:hideMark/>
          </w:tcPr>
          <w:p w14:paraId="41CD2C23"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87</w:t>
            </w:r>
            <w:r w:rsidRPr="001A5090">
              <w:rPr>
                <w:rFonts w:cs="Arial"/>
                <w:color w:val="000000"/>
                <w:szCs w:val="24"/>
                <w:lang w:eastAsia="en-GB"/>
              </w:rPr>
              <w:t>,</w:t>
            </w:r>
            <w:r w:rsidRPr="00D61320">
              <w:rPr>
                <w:rFonts w:cs="Arial"/>
                <w:color w:val="000000"/>
                <w:szCs w:val="24"/>
                <w:lang w:eastAsia="en-GB"/>
              </w:rPr>
              <w:t>912</w:t>
            </w:r>
          </w:p>
        </w:tc>
      </w:tr>
      <w:tr w:rsidR="007C35E2" w:rsidRPr="00D61320" w14:paraId="54DD61A5" w14:textId="77777777" w:rsidTr="00FB4EE5">
        <w:trPr>
          <w:trHeight w:val="276"/>
        </w:trPr>
        <w:tc>
          <w:tcPr>
            <w:tcW w:w="2396" w:type="dxa"/>
            <w:tcBorders>
              <w:top w:val="single" w:sz="4" w:space="0" w:color="95B3D7"/>
              <w:left w:val="single" w:sz="4" w:space="0" w:color="95B3D7"/>
              <w:bottom w:val="single" w:sz="4" w:space="0" w:color="95B3D7"/>
              <w:right w:val="nil"/>
            </w:tcBorders>
            <w:shd w:val="clear" w:color="auto" w:fill="auto"/>
            <w:vAlign w:val="bottom"/>
            <w:hideMark/>
          </w:tcPr>
          <w:p w14:paraId="1776A1A8"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86% (vulnerable)</w:t>
            </w:r>
          </w:p>
        </w:tc>
        <w:tc>
          <w:tcPr>
            <w:tcW w:w="1479" w:type="dxa"/>
            <w:tcBorders>
              <w:top w:val="single" w:sz="4" w:space="0" w:color="95B3D7"/>
              <w:left w:val="nil"/>
              <w:bottom w:val="single" w:sz="4" w:space="0" w:color="95B3D7"/>
              <w:right w:val="nil"/>
            </w:tcBorders>
            <w:shd w:val="clear" w:color="auto" w:fill="auto"/>
            <w:vAlign w:val="bottom"/>
            <w:hideMark/>
          </w:tcPr>
          <w:p w14:paraId="3D247615"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3217</w:t>
            </w:r>
          </w:p>
        </w:tc>
        <w:tc>
          <w:tcPr>
            <w:tcW w:w="2079" w:type="dxa"/>
            <w:tcBorders>
              <w:top w:val="single" w:sz="4" w:space="0" w:color="95B3D7"/>
              <w:left w:val="nil"/>
              <w:bottom w:val="single" w:sz="4" w:space="0" w:color="95B3D7"/>
              <w:right w:val="nil"/>
            </w:tcBorders>
            <w:shd w:val="clear" w:color="auto" w:fill="auto"/>
            <w:vAlign w:val="bottom"/>
            <w:hideMark/>
          </w:tcPr>
          <w:p w14:paraId="3AD2EB7B"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30</w:t>
            </w:r>
            <w:r w:rsidRPr="001A5090">
              <w:rPr>
                <w:rFonts w:cs="Arial"/>
                <w:color w:val="000000"/>
                <w:szCs w:val="24"/>
                <w:lang w:eastAsia="en-GB"/>
              </w:rPr>
              <w:t>.00</w:t>
            </w:r>
          </w:p>
        </w:tc>
        <w:tc>
          <w:tcPr>
            <w:tcW w:w="1559" w:type="dxa"/>
            <w:tcBorders>
              <w:top w:val="single" w:sz="4" w:space="0" w:color="95B3D7"/>
              <w:left w:val="nil"/>
              <w:bottom w:val="single" w:sz="4" w:space="0" w:color="95B3D7"/>
              <w:right w:val="single" w:sz="4" w:space="0" w:color="95B3D7"/>
            </w:tcBorders>
            <w:shd w:val="clear" w:color="auto" w:fill="auto"/>
            <w:vAlign w:val="bottom"/>
            <w:hideMark/>
          </w:tcPr>
          <w:p w14:paraId="48A09E15"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96</w:t>
            </w:r>
            <w:r w:rsidRPr="001A5090">
              <w:rPr>
                <w:rFonts w:cs="Arial"/>
                <w:color w:val="000000"/>
                <w:szCs w:val="24"/>
                <w:lang w:eastAsia="en-GB"/>
              </w:rPr>
              <w:t>,</w:t>
            </w:r>
            <w:r w:rsidRPr="00D61320">
              <w:rPr>
                <w:rFonts w:cs="Arial"/>
                <w:color w:val="000000"/>
                <w:szCs w:val="24"/>
                <w:lang w:eastAsia="en-GB"/>
              </w:rPr>
              <w:t>510</w:t>
            </w:r>
          </w:p>
        </w:tc>
      </w:tr>
      <w:tr w:rsidR="00D05E4D" w:rsidRPr="00D61320" w14:paraId="0807BE88" w14:textId="77777777" w:rsidTr="00FB4EE5">
        <w:trPr>
          <w:trHeight w:val="276"/>
        </w:trPr>
        <w:tc>
          <w:tcPr>
            <w:tcW w:w="2396" w:type="dxa"/>
            <w:tcBorders>
              <w:top w:val="single" w:sz="4" w:space="0" w:color="95B3D7"/>
              <w:left w:val="single" w:sz="4" w:space="0" w:color="95B3D7"/>
              <w:bottom w:val="single" w:sz="4" w:space="0" w:color="95B3D7"/>
              <w:right w:val="nil"/>
            </w:tcBorders>
            <w:shd w:val="clear" w:color="DCE6F1" w:fill="DCE6F1"/>
            <w:vAlign w:val="bottom"/>
            <w:hideMark/>
          </w:tcPr>
          <w:p w14:paraId="4BF7E4DC" w14:textId="77777777" w:rsidR="007C35E2" w:rsidRPr="001A5090" w:rsidRDefault="007C35E2" w:rsidP="000E5F18">
            <w:pPr>
              <w:jc w:val="both"/>
              <w:rPr>
                <w:rFonts w:cs="Arial"/>
                <w:color w:val="000000"/>
                <w:szCs w:val="24"/>
                <w:lang w:eastAsia="en-GB"/>
              </w:rPr>
            </w:pPr>
          </w:p>
        </w:tc>
        <w:tc>
          <w:tcPr>
            <w:tcW w:w="1479" w:type="dxa"/>
            <w:tcBorders>
              <w:top w:val="single" w:sz="4" w:space="0" w:color="95B3D7"/>
              <w:left w:val="nil"/>
              <w:bottom w:val="single" w:sz="4" w:space="0" w:color="95B3D7"/>
              <w:right w:val="nil"/>
            </w:tcBorders>
            <w:shd w:val="clear" w:color="DCE6F1" w:fill="DCE6F1"/>
            <w:vAlign w:val="bottom"/>
            <w:hideMark/>
          </w:tcPr>
          <w:p w14:paraId="0013B7AC" w14:textId="77777777" w:rsidR="007C35E2" w:rsidRPr="001A5090" w:rsidRDefault="007C35E2" w:rsidP="000E5F18">
            <w:pPr>
              <w:jc w:val="both"/>
              <w:rPr>
                <w:rFonts w:cs="Arial"/>
                <w:szCs w:val="24"/>
                <w:lang w:eastAsia="en-GB"/>
              </w:rPr>
            </w:pPr>
          </w:p>
        </w:tc>
        <w:tc>
          <w:tcPr>
            <w:tcW w:w="2079" w:type="dxa"/>
            <w:tcBorders>
              <w:top w:val="single" w:sz="4" w:space="0" w:color="95B3D7"/>
              <w:left w:val="nil"/>
              <w:bottom w:val="single" w:sz="4" w:space="0" w:color="95B3D7"/>
              <w:right w:val="nil"/>
            </w:tcBorders>
            <w:shd w:val="clear" w:color="DCE6F1" w:fill="DCE6F1"/>
            <w:vAlign w:val="bottom"/>
            <w:hideMark/>
          </w:tcPr>
          <w:p w14:paraId="0F79FC9B" w14:textId="77777777" w:rsidR="007C35E2" w:rsidRPr="001A5090" w:rsidRDefault="007C35E2" w:rsidP="000E5F18">
            <w:pPr>
              <w:jc w:val="both"/>
              <w:rPr>
                <w:rFonts w:cs="Arial"/>
                <w:szCs w:val="24"/>
                <w:lang w:eastAsia="en-GB"/>
              </w:rPr>
            </w:pPr>
          </w:p>
        </w:tc>
        <w:tc>
          <w:tcPr>
            <w:tcW w:w="1559" w:type="dxa"/>
            <w:tcBorders>
              <w:top w:val="single" w:sz="4" w:space="0" w:color="95B3D7"/>
              <w:left w:val="nil"/>
              <w:bottom w:val="single" w:sz="4" w:space="0" w:color="95B3D7"/>
              <w:right w:val="single" w:sz="4" w:space="0" w:color="95B3D7"/>
            </w:tcBorders>
            <w:shd w:val="clear" w:color="DCE6F1" w:fill="DCE6F1"/>
            <w:vAlign w:val="bottom"/>
            <w:hideMark/>
          </w:tcPr>
          <w:p w14:paraId="55DC85D9" w14:textId="77777777" w:rsidR="007C35E2" w:rsidRPr="001A5090" w:rsidRDefault="007C35E2" w:rsidP="000E5F18">
            <w:pPr>
              <w:jc w:val="both"/>
              <w:rPr>
                <w:rFonts w:cs="Arial"/>
                <w:color w:val="000000"/>
                <w:szCs w:val="24"/>
                <w:lang w:eastAsia="en-GB"/>
              </w:rPr>
            </w:pPr>
            <w:r w:rsidRPr="001A5090">
              <w:rPr>
                <w:rFonts w:cs="Arial"/>
                <w:color w:val="000000"/>
                <w:szCs w:val="24"/>
                <w:lang w:eastAsia="en-GB"/>
              </w:rPr>
              <w:t>£</w:t>
            </w:r>
            <w:r w:rsidRPr="00D61320">
              <w:rPr>
                <w:rFonts w:cs="Arial"/>
                <w:color w:val="000000"/>
                <w:szCs w:val="24"/>
                <w:lang w:eastAsia="en-GB"/>
              </w:rPr>
              <w:t>327</w:t>
            </w:r>
            <w:r w:rsidRPr="001A5090">
              <w:rPr>
                <w:rFonts w:cs="Arial"/>
                <w:color w:val="000000"/>
                <w:szCs w:val="24"/>
                <w:lang w:eastAsia="en-GB"/>
              </w:rPr>
              <w:t>,</w:t>
            </w:r>
            <w:r w:rsidRPr="00D61320">
              <w:rPr>
                <w:rFonts w:cs="Arial"/>
                <w:color w:val="000000"/>
                <w:szCs w:val="24"/>
                <w:lang w:eastAsia="en-GB"/>
              </w:rPr>
              <w:t>558</w:t>
            </w:r>
          </w:p>
        </w:tc>
      </w:tr>
    </w:tbl>
    <w:p w14:paraId="5D25DCF8" w14:textId="109AFC73" w:rsidR="000512A1" w:rsidRDefault="000512A1" w:rsidP="000C62D3">
      <w:pPr>
        <w:autoSpaceDE w:val="0"/>
        <w:autoSpaceDN w:val="0"/>
        <w:adjustRightInd w:val="0"/>
        <w:jc w:val="both"/>
        <w:rPr>
          <w:rFonts w:eastAsiaTheme="minorHAnsi" w:cs="Arial"/>
          <w:color w:val="FF0000"/>
          <w:szCs w:val="24"/>
        </w:rPr>
      </w:pPr>
    </w:p>
    <w:p w14:paraId="1B84277E" w14:textId="67C8E46A" w:rsidR="003D62BA" w:rsidRPr="00D16E77" w:rsidRDefault="001C4084" w:rsidP="001C4084">
      <w:pPr>
        <w:autoSpaceDE w:val="0"/>
        <w:autoSpaceDN w:val="0"/>
        <w:adjustRightInd w:val="0"/>
        <w:ind w:left="720" w:hanging="720"/>
        <w:jc w:val="both"/>
        <w:rPr>
          <w:rFonts w:eastAsiaTheme="minorHAnsi" w:cs="Arial"/>
          <w:szCs w:val="24"/>
        </w:rPr>
      </w:pPr>
      <w:r>
        <w:rPr>
          <w:rFonts w:eastAsiaTheme="minorHAnsi" w:cs="Arial"/>
          <w:szCs w:val="24"/>
        </w:rPr>
        <w:t>2.17</w:t>
      </w:r>
      <w:r>
        <w:rPr>
          <w:rFonts w:eastAsiaTheme="minorHAnsi" w:cs="Arial"/>
          <w:szCs w:val="24"/>
        </w:rPr>
        <w:tab/>
      </w:r>
      <w:r w:rsidR="003D62BA" w:rsidRPr="00D16E77">
        <w:rPr>
          <w:rFonts w:eastAsiaTheme="minorHAnsi" w:cs="Arial"/>
          <w:szCs w:val="24"/>
        </w:rPr>
        <w:t>Eligibility criteria to be met</w:t>
      </w:r>
      <w:r w:rsidR="00646629" w:rsidRPr="00D16E77">
        <w:rPr>
          <w:rFonts w:eastAsiaTheme="minorHAnsi" w:cs="Arial"/>
          <w:szCs w:val="24"/>
        </w:rPr>
        <w:t xml:space="preserve"> are that recipients will need to have been a Harrow council </w:t>
      </w:r>
      <w:proofErr w:type="gramStart"/>
      <w:r w:rsidR="00646629" w:rsidRPr="00D16E77">
        <w:rPr>
          <w:rFonts w:eastAsiaTheme="minorHAnsi" w:cs="Arial"/>
          <w:szCs w:val="24"/>
        </w:rPr>
        <w:t>tax payer</w:t>
      </w:r>
      <w:proofErr w:type="gramEnd"/>
      <w:r w:rsidR="00646629" w:rsidRPr="00D16E77">
        <w:rPr>
          <w:rFonts w:eastAsiaTheme="minorHAnsi" w:cs="Arial"/>
          <w:szCs w:val="24"/>
        </w:rPr>
        <w:t xml:space="preserve"> as at 1/4/</w:t>
      </w:r>
      <w:r w:rsidR="008837A0" w:rsidRPr="00D16E77">
        <w:rPr>
          <w:rFonts w:eastAsiaTheme="minorHAnsi" w:cs="Arial"/>
          <w:szCs w:val="24"/>
        </w:rPr>
        <w:t>20 and have continuously been receiving</w:t>
      </w:r>
      <w:r w:rsidR="002B4976" w:rsidRPr="00D16E77">
        <w:rPr>
          <w:rFonts w:eastAsiaTheme="minorHAnsi" w:cs="Arial"/>
          <w:szCs w:val="24"/>
        </w:rPr>
        <w:t xml:space="preserve"> council tax support </w:t>
      </w:r>
      <w:r w:rsidR="00922755">
        <w:rPr>
          <w:rFonts w:eastAsiaTheme="minorHAnsi" w:cs="Arial"/>
          <w:szCs w:val="24"/>
        </w:rPr>
        <w:t xml:space="preserve">as a working age claimant </w:t>
      </w:r>
      <w:r w:rsidR="002B4976" w:rsidRPr="00D16E77">
        <w:rPr>
          <w:rFonts w:eastAsiaTheme="minorHAnsi" w:cs="Arial"/>
          <w:szCs w:val="24"/>
        </w:rPr>
        <w:t>between 1/4/2020 and 1/4/2022.</w:t>
      </w:r>
    </w:p>
    <w:p w14:paraId="7F580150" w14:textId="77777777" w:rsidR="000C62D3" w:rsidRPr="00D16E77" w:rsidRDefault="000C62D3" w:rsidP="000C62D3">
      <w:pPr>
        <w:autoSpaceDE w:val="0"/>
        <w:autoSpaceDN w:val="0"/>
        <w:adjustRightInd w:val="0"/>
        <w:jc w:val="both"/>
        <w:rPr>
          <w:rFonts w:eastAsiaTheme="minorHAnsi" w:cs="Arial"/>
          <w:szCs w:val="24"/>
        </w:rPr>
      </w:pPr>
    </w:p>
    <w:p w14:paraId="6E374CC6" w14:textId="75608C37" w:rsidR="000C62D3" w:rsidRPr="00D16E77" w:rsidRDefault="001C4084" w:rsidP="001C4084">
      <w:pPr>
        <w:ind w:left="720" w:hanging="720"/>
        <w:jc w:val="both"/>
        <w:rPr>
          <w:rFonts w:eastAsiaTheme="minorHAnsi" w:cs="Arial"/>
          <w:szCs w:val="24"/>
        </w:rPr>
      </w:pPr>
      <w:r>
        <w:rPr>
          <w:rFonts w:eastAsiaTheme="minorHAnsi" w:cs="Arial"/>
          <w:szCs w:val="24"/>
        </w:rPr>
        <w:t>2.18</w:t>
      </w:r>
      <w:r>
        <w:rPr>
          <w:rFonts w:eastAsiaTheme="minorHAnsi" w:cs="Arial"/>
          <w:szCs w:val="24"/>
        </w:rPr>
        <w:tab/>
      </w:r>
      <w:r w:rsidR="000C62D3" w:rsidRPr="00D16E77">
        <w:rPr>
          <w:rFonts w:eastAsiaTheme="minorHAnsi" w:cs="Arial"/>
          <w:szCs w:val="24"/>
        </w:rPr>
        <w:t>From 1</w:t>
      </w:r>
      <w:r w:rsidR="000C62D3" w:rsidRPr="00D16E77">
        <w:rPr>
          <w:rFonts w:eastAsiaTheme="minorHAnsi" w:cs="Arial"/>
          <w:szCs w:val="24"/>
          <w:vertAlign w:val="superscript"/>
        </w:rPr>
        <w:t>st</w:t>
      </w:r>
      <w:r w:rsidR="000C62D3" w:rsidRPr="00D16E77">
        <w:rPr>
          <w:rFonts w:eastAsiaTheme="minorHAnsi" w:cs="Arial"/>
          <w:szCs w:val="24"/>
        </w:rPr>
        <w:t xml:space="preserve"> of April 202</w:t>
      </w:r>
      <w:r w:rsidR="006C0FC1" w:rsidRPr="00D16E77">
        <w:rPr>
          <w:rFonts w:eastAsiaTheme="minorHAnsi" w:cs="Arial"/>
          <w:szCs w:val="24"/>
        </w:rPr>
        <w:t>2</w:t>
      </w:r>
      <w:r w:rsidR="000C62D3" w:rsidRPr="00D16E77">
        <w:rPr>
          <w:rFonts w:eastAsiaTheme="minorHAnsi" w:cs="Arial"/>
          <w:szCs w:val="24"/>
        </w:rPr>
        <w:t xml:space="preserve">, </w:t>
      </w:r>
      <w:r w:rsidR="00536ED9" w:rsidRPr="00D16E77">
        <w:rPr>
          <w:rFonts w:eastAsiaTheme="minorHAnsi" w:cs="Arial"/>
          <w:szCs w:val="24"/>
        </w:rPr>
        <w:t>working age</w:t>
      </w:r>
      <w:r w:rsidR="00864FD3" w:rsidRPr="00D16E77">
        <w:rPr>
          <w:rFonts w:eastAsiaTheme="minorHAnsi" w:cs="Arial"/>
          <w:szCs w:val="24"/>
        </w:rPr>
        <w:t xml:space="preserve"> </w:t>
      </w:r>
      <w:r w:rsidR="000C62D3" w:rsidRPr="00D16E77">
        <w:rPr>
          <w:rFonts w:eastAsiaTheme="minorHAnsi" w:cs="Arial"/>
          <w:szCs w:val="24"/>
        </w:rPr>
        <w:t xml:space="preserve">council tax support claimants who are liable for payment of council tax on </w:t>
      </w:r>
      <w:r w:rsidR="007D0785">
        <w:rPr>
          <w:rFonts w:eastAsiaTheme="minorHAnsi" w:cs="Arial"/>
          <w:szCs w:val="24"/>
        </w:rPr>
        <w:t xml:space="preserve"> 1</w:t>
      </w:r>
      <w:r w:rsidR="007D0785" w:rsidRPr="007D0785">
        <w:rPr>
          <w:rFonts w:eastAsiaTheme="minorHAnsi" w:cs="Arial"/>
          <w:szCs w:val="24"/>
          <w:vertAlign w:val="superscript"/>
        </w:rPr>
        <w:t>st</w:t>
      </w:r>
      <w:r w:rsidR="007D0785">
        <w:rPr>
          <w:rFonts w:eastAsiaTheme="minorHAnsi" w:cs="Arial"/>
          <w:szCs w:val="24"/>
        </w:rPr>
        <w:t xml:space="preserve"> April</w:t>
      </w:r>
      <w:r w:rsidR="000B074C">
        <w:rPr>
          <w:rFonts w:eastAsiaTheme="minorHAnsi" w:cs="Arial"/>
          <w:szCs w:val="24"/>
        </w:rPr>
        <w:t xml:space="preserve"> </w:t>
      </w:r>
      <w:r w:rsidR="000C62D3" w:rsidRPr="00D16E77">
        <w:rPr>
          <w:rFonts w:eastAsiaTheme="minorHAnsi" w:cs="Arial"/>
          <w:szCs w:val="24"/>
        </w:rPr>
        <w:t xml:space="preserve">  202</w:t>
      </w:r>
      <w:r w:rsidR="006C0FC1" w:rsidRPr="00D16E77">
        <w:rPr>
          <w:rFonts w:eastAsiaTheme="minorHAnsi" w:cs="Arial"/>
          <w:szCs w:val="24"/>
        </w:rPr>
        <w:t>2</w:t>
      </w:r>
      <w:r w:rsidR="000C62D3" w:rsidRPr="00D16E77">
        <w:rPr>
          <w:rFonts w:eastAsiaTheme="minorHAnsi" w:cs="Arial"/>
          <w:szCs w:val="24"/>
        </w:rPr>
        <w:t xml:space="preserve"> </w:t>
      </w:r>
      <w:r w:rsidR="00B41222">
        <w:rPr>
          <w:rFonts w:eastAsiaTheme="minorHAnsi" w:cs="Arial"/>
          <w:szCs w:val="24"/>
        </w:rPr>
        <w:t xml:space="preserve">(and are still liable for Council tax at the award date) </w:t>
      </w:r>
      <w:r w:rsidR="000C62D3" w:rsidRPr="00D16E77">
        <w:rPr>
          <w:rFonts w:eastAsiaTheme="minorHAnsi" w:cs="Arial"/>
          <w:szCs w:val="24"/>
        </w:rPr>
        <w:t xml:space="preserve">will be eligible for a reduction from their council tax, equivalent to the amounts set out in the table </w:t>
      </w:r>
      <w:r w:rsidR="00FE51AA" w:rsidRPr="00D16E77">
        <w:rPr>
          <w:rFonts w:eastAsiaTheme="minorHAnsi" w:cs="Arial"/>
          <w:szCs w:val="24"/>
        </w:rPr>
        <w:t>above</w:t>
      </w:r>
      <w:r w:rsidR="000C62D3" w:rsidRPr="00D16E77">
        <w:rPr>
          <w:rFonts w:eastAsiaTheme="minorHAnsi" w:cs="Arial"/>
          <w:szCs w:val="24"/>
        </w:rPr>
        <w:t xml:space="preserve">. The additional award will in the majority of cases eradicate the cumulative inflation increases of the </w:t>
      </w:r>
      <w:r w:rsidR="005F6EEF" w:rsidRPr="00D16E77">
        <w:rPr>
          <w:rFonts w:eastAsiaTheme="minorHAnsi" w:cs="Arial"/>
          <w:szCs w:val="24"/>
        </w:rPr>
        <w:t>previous 2 years</w:t>
      </w:r>
      <w:r w:rsidR="000C62D3" w:rsidRPr="00D16E77">
        <w:rPr>
          <w:rFonts w:eastAsiaTheme="minorHAnsi" w:cs="Arial"/>
          <w:szCs w:val="24"/>
        </w:rPr>
        <w:t xml:space="preserve"> </w:t>
      </w:r>
      <w:r w:rsidR="007712DC">
        <w:rPr>
          <w:rFonts w:eastAsiaTheme="minorHAnsi" w:cs="Arial"/>
          <w:szCs w:val="24"/>
        </w:rPr>
        <w:t xml:space="preserve">as well as the </w:t>
      </w:r>
      <w:r w:rsidR="00323578">
        <w:rPr>
          <w:rFonts w:eastAsiaTheme="minorHAnsi" w:cs="Arial"/>
          <w:szCs w:val="24"/>
        </w:rPr>
        <w:t>increases for 2022/23 resu</w:t>
      </w:r>
      <w:r w:rsidR="00561722">
        <w:rPr>
          <w:rFonts w:eastAsiaTheme="minorHAnsi" w:cs="Arial"/>
          <w:szCs w:val="24"/>
        </w:rPr>
        <w:t>l</w:t>
      </w:r>
      <w:r w:rsidR="000C62D3" w:rsidRPr="00D16E77">
        <w:rPr>
          <w:rFonts w:eastAsiaTheme="minorHAnsi" w:cs="Arial"/>
          <w:szCs w:val="24"/>
        </w:rPr>
        <w:t xml:space="preserve">ting in CTS council tax payers paying lower council tax bills compared to what they would have otherwise have had to pay. The award will be granted </w:t>
      </w:r>
      <w:proofErr w:type="gramStart"/>
      <w:r w:rsidR="000C62D3" w:rsidRPr="00D16E77">
        <w:rPr>
          <w:rFonts w:eastAsiaTheme="minorHAnsi" w:cs="Arial"/>
          <w:szCs w:val="24"/>
        </w:rPr>
        <w:t>automatical</w:t>
      </w:r>
      <w:r w:rsidR="00D05E4D" w:rsidRPr="00D16E77">
        <w:rPr>
          <w:rFonts w:eastAsiaTheme="minorHAnsi" w:cs="Arial"/>
          <w:szCs w:val="24"/>
        </w:rPr>
        <w:t>l</w:t>
      </w:r>
      <w:r w:rsidR="000C62D3" w:rsidRPr="00D16E77">
        <w:rPr>
          <w:rFonts w:eastAsiaTheme="minorHAnsi" w:cs="Arial"/>
          <w:szCs w:val="24"/>
        </w:rPr>
        <w:t>y</w:t>
      </w:r>
      <w:proofErr w:type="gramEnd"/>
      <w:r w:rsidR="000C62D3" w:rsidRPr="00D16E77">
        <w:rPr>
          <w:rFonts w:eastAsiaTheme="minorHAnsi" w:cs="Arial"/>
          <w:szCs w:val="24"/>
        </w:rPr>
        <w:t xml:space="preserve"> and no application process is required. Any</w:t>
      </w:r>
      <w:r w:rsidR="00561722">
        <w:rPr>
          <w:rFonts w:eastAsiaTheme="minorHAnsi" w:cs="Arial"/>
          <w:szCs w:val="24"/>
        </w:rPr>
        <w:t xml:space="preserve"> working age claimant </w:t>
      </w:r>
      <w:r w:rsidR="000C62D3" w:rsidRPr="00D16E77">
        <w:rPr>
          <w:rFonts w:eastAsiaTheme="minorHAnsi" w:cs="Arial"/>
          <w:szCs w:val="24"/>
        </w:rPr>
        <w:t xml:space="preserve">ceasing to receive CTS </w:t>
      </w:r>
      <w:r w:rsidR="00887BA8">
        <w:rPr>
          <w:rFonts w:eastAsiaTheme="minorHAnsi" w:cs="Arial"/>
          <w:szCs w:val="24"/>
        </w:rPr>
        <w:t xml:space="preserve">after the award date </w:t>
      </w:r>
      <w:r w:rsidR="000C62D3" w:rsidRPr="00D16E77">
        <w:rPr>
          <w:rFonts w:eastAsiaTheme="minorHAnsi" w:cs="Arial"/>
          <w:szCs w:val="24"/>
        </w:rPr>
        <w:t xml:space="preserve">or moving away from Harrow will also not have their allocation </w:t>
      </w:r>
      <w:r w:rsidR="00887BA8">
        <w:rPr>
          <w:rFonts w:eastAsiaTheme="minorHAnsi" w:cs="Arial"/>
          <w:szCs w:val="24"/>
        </w:rPr>
        <w:t>adjusted on a pro-rata basis</w:t>
      </w:r>
      <w:r w:rsidR="000C62D3" w:rsidRPr="00D16E77">
        <w:rPr>
          <w:rFonts w:eastAsiaTheme="minorHAnsi" w:cs="Arial"/>
          <w:szCs w:val="24"/>
        </w:rPr>
        <w:t>.</w:t>
      </w:r>
    </w:p>
    <w:p w14:paraId="1CE4DF84" w14:textId="0712958D" w:rsidR="00534D49" w:rsidRDefault="00534D49" w:rsidP="00A8239A">
      <w:pPr>
        <w:ind w:left="720" w:hanging="720"/>
        <w:jc w:val="both"/>
      </w:pPr>
    </w:p>
    <w:p w14:paraId="2F986FBD" w14:textId="77777777" w:rsidR="003343CE" w:rsidRDefault="003343CE" w:rsidP="005F4153">
      <w:pPr>
        <w:tabs>
          <w:tab w:val="left" w:pos="142"/>
        </w:tabs>
        <w:ind w:left="142"/>
        <w:jc w:val="both"/>
        <w:rPr>
          <w:rFonts w:cs="Arial"/>
          <w:b/>
          <w:bCs/>
          <w:iCs/>
          <w:sz w:val="28"/>
          <w:szCs w:val="28"/>
        </w:rPr>
      </w:pPr>
    </w:p>
    <w:p w14:paraId="2FA31E8E" w14:textId="22BC5F15" w:rsidR="005F4153" w:rsidRPr="005F4153" w:rsidRDefault="005F4153" w:rsidP="005F4153">
      <w:pPr>
        <w:tabs>
          <w:tab w:val="left" w:pos="142"/>
        </w:tabs>
        <w:ind w:left="142"/>
        <w:jc w:val="both"/>
        <w:rPr>
          <w:rFonts w:cs="Arial"/>
          <w:b/>
          <w:bCs/>
          <w:iCs/>
          <w:sz w:val="28"/>
          <w:szCs w:val="28"/>
        </w:rPr>
      </w:pPr>
      <w:r w:rsidRPr="005F4153">
        <w:rPr>
          <w:rFonts w:cs="Arial"/>
          <w:b/>
          <w:bCs/>
          <w:iCs/>
          <w:sz w:val="28"/>
          <w:szCs w:val="28"/>
        </w:rPr>
        <w:t>Legal Implications</w:t>
      </w:r>
    </w:p>
    <w:p w14:paraId="2FA31E8F" w14:textId="4C9E285A" w:rsidR="005F4153" w:rsidRPr="005F4153" w:rsidRDefault="005F4153" w:rsidP="005F4153">
      <w:pPr>
        <w:ind w:left="169"/>
        <w:jc w:val="both"/>
        <w:rPr>
          <w:rFonts w:cs="Arial"/>
        </w:rPr>
      </w:pPr>
      <w:r w:rsidRPr="005F4153">
        <w:rPr>
          <w:rFonts w:cs="Arial"/>
        </w:rPr>
        <w:t>The Council is legally obliged to calculate the Council Tax Base for 202</w:t>
      </w:r>
      <w:r w:rsidR="00AB169F">
        <w:rPr>
          <w:rFonts w:cs="Arial"/>
        </w:rPr>
        <w:t>2</w:t>
      </w:r>
      <w:r w:rsidRPr="005F4153">
        <w:rPr>
          <w:rFonts w:cs="Arial"/>
        </w:rPr>
        <w:t>-202</w:t>
      </w:r>
      <w:r w:rsidR="00AB169F">
        <w:rPr>
          <w:rFonts w:cs="Arial"/>
        </w:rPr>
        <w:t>3</w:t>
      </w:r>
      <w:r w:rsidRPr="005F4153">
        <w:rPr>
          <w:rFonts w:cs="Arial"/>
        </w:rPr>
        <w:t xml:space="preserve"> by 31 January 202</w:t>
      </w:r>
      <w:r w:rsidR="00AB169F">
        <w:rPr>
          <w:rFonts w:cs="Arial"/>
        </w:rPr>
        <w:t>2</w:t>
      </w:r>
      <w:r w:rsidRPr="005F4153">
        <w:rPr>
          <w:rFonts w:cs="Arial"/>
        </w:rPr>
        <w:t>.</w:t>
      </w:r>
    </w:p>
    <w:p w14:paraId="2FA31E90" w14:textId="77777777" w:rsidR="005F4153" w:rsidRPr="005F4153" w:rsidRDefault="005F4153" w:rsidP="005F4153">
      <w:pPr>
        <w:ind w:left="540" w:hanging="540"/>
        <w:jc w:val="both"/>
        <w:rPr>
          <w:rFonts w:cs="Arial"/>
        </w:rPr>
      </w:pPr>
    </w:p>
    <w:p w14:paraId="2FA31E91" w14:textId="5A40FB5A" w:rsidR="005F4153" w:rsidRDefault="005F4153" w:rsidP="005F4153">
      <w:pPr>
        <w:ind w:left="169"/>
        <w:jc w:val="both"/>
        <w:rPr>
          <w:rFonts w:cs="Arial"/>
        </w:rPr>
      </w:pPr>
      <w:r w:rsidRPr="005F4153">
        <w:rPr>
          <w:rFonts w:cs="Arial"/>
        </w:rPr>
        <w:t>Section 31B of the Local Government Finance Act 1992, as inserted by the Localism Act 2011, imposes a duty on Harrow Council, as a billing authority, to calculate its Council Tax by applying a formula laid down in that Section. The formula involves a figure for the Council Tax Base for the year, which must itself be calculated.</w:t>
      </w:r>
    </w:p>
    <w:p w14:paraId="09F79E7D" w14:textId="77777777" w:rsidR="00E85BFF" w:rsidRPr="005F4153" w:rsidRDefault="00E85BFF" w:rsidP="005F4153">
      <w:pPr>
        <w:ind w:left="169"/>
        <w:jc w:val="both"/>
        <w:rPr>
          <w:rFonts w:cs="Arial"/>
        </w:rPr>
      </w:pPr>
    </w:p>
    <w:p w14:paraId="2FA31E93" w14:textId="77777777" w:rsidR="005F4153" w:rsidRPr="005F4153" w:rsidRDefault="005F4153" w:rsidP="005F4153">
      <w:pPr>
        <w:ind w:left="169"/>
        <w:jc w:val="both"/>
        <w:rPr>
          <w:rFonts w:cs="Arial"/>
        </w:rPr>
      </w:pPr>
      <w:r w:rsidRPr="005F4153">
        <w:rPr>
          <w:rFonts w:cs="Arial"/>
        </w:rPr>
        <w:t>The Local Authority (Calculation of Council Tax Base) (England) Regulations 2012 SI.2914, require a billing authority to use a given formula to calculate the Council Tax Base. This is the formula set out and followed in the appendix to this report.</w:t>
      </w:r>
    </w:p>
    <w:p w14:paraId="2FA31E94" w14:textId="77777777" w:rsidR="005F4153" w:rsidRPr="005F4153" w:rsidRDefault="005F4153" w:rsidP="005F4153">
      <w:pPr>
        <w:ind w:left="540" w:hanging="540"/>
        <w:jc w:val="both"/>
        <w:rPr>
          <w:rFonts w:cs="Arial"/>
        </w:rPr>
      </w:pPr>
    </w:p>
    <w:p w14:paraId="2FA31E95" w14:textId="6AB89193" w:rsidR="005F4153" w:rsidRPr="005F4153" w:rsidRDefault="005F4153" w:rsidP="005F4153">
      <w:pPr>
        <w:autoSpaceDE w:val="0"/>
        <w:autoSpaceDN w:val="0"/>
        <w:adjustRightInd w:val="0"/>
        <w:ind w:left="142"/>
        <w:jc w:val="both"/>
        <w:rPr>
          <w:rFonts w:cs="Arial"/>
          <w:color w:val="000000"/>
          <w:szCs w:val="24"/>
          <w:lang w:eastAsia="en-GB"/>
        </w:rPr>
      </w:pPr>
      <w:r w:rsidRPr="005F4153">
        <w:rPr>
          <w:rFonts w:cs="Arial"/>
          <w:color w:val="000000"/>
          <w:szCs w:val="24"/>
          <w:lang w:eastAsia="en-GB"/>
        </w:rPr>
        <w:t>In respect of item Z, which relates to the authority’s council tax reduction scheme, t</w:t>
      </w:r>
      <w:r w:rsidRPr="005F4153">
        <w:rPr>
          <w:rFonts w:cs="Arial"/>
          <w:szCs w:val="24"/>
        </w:rPr>
        <w:t xml:space="preserve">he regulations allow for </w:t>
      </w:r>
      <w:r w:rsidR="004E3182">
        <w:rPr>
          <w:rFonts w:cs="Arial"/>
          <w:szCs w:val="24"/>
        </w:rPr>
        <w:t xml:space="preserve">the provision of </w:t>
      </w:r>
      <w:r w:rsidRPr="005F4153">
        <w:rPr>
          <w:rFonts w:cs="Arial"/>
          <w:szCs w:val="24"/>
        </w:rPr>
        <w:t xml:space="preserve">an estimate, rather than a </w:t>
      </w:r>
      <w:r w:rsidR="004E3182">
        <w:rPr>
          <w:rFonts w:cs="Arial"/>
          <w:szCs w:val="24"/>
        </w:rPr>
        <w:t xml:space="preserve">applying a </w:t>
      </w:r>
      <w:r w:rsidRPr="005F4153">
        <w:rPr>
          <w:rFonts w:cs="Arial"/>
          <w:szCs w:val="24"/>
        </w:rPr>
        <w:t xml:space="preserve">defined formula. </w:t>
      </w:r>
      <w:r w:rsidRPr="005F4153">
        <w:rPr>
          <w:rFonts w:cs="Arial"/>
          <w:color w:val="000000"/>
          <w:szCs w:val="24"/>
          <w:lang w:eastAsia="en-GB"/>
        </w:rPr>
        <w:t xml:space="preserve">To arrive at the total value number of dwellings to be removed from the council tax base as a result of Harrows’ local council tax reduction scheme, </w:t>
      </w:r>
      <w:r w:rsidR="00B13AF2">
        <w:rPr>
          <w:rFonts w:cs="Arial"/>
          <w:color w:val="000000"/>
          <w:szCs w:val="24"/>
          <w:lang w:eastAsia="en-GB"/>
        </w:rPr>
        <w:t xml:space="preserve">an </w:t>
      </w:r>
      <w:r w:rsidRPr="005F4153">
        <w:rPr>
          <w:rFonts w:cs="Arial"/>
          <w:color w:val="000000"/>
          <w:szCs w:val="24"/>
          <w:lang w:eastAsia="en-GB"/>
        </w:rPr>
        <w:t>estimate</w:t>
      </w:r>
      <w:r w:rsidR="00B13AF2">
        <w:rPr>
          <w:rFonts w:cs="Arial"/>
          <w:color w:val="000000"/>
          <w:szCs w:val="24"/>
          <w:lang w:eastAsia="en-GB"/>
        </w:rPr>
        <w:t xml:space="preserve"> has been </w:t>
      </w:r>
      <w:r w:rsidR="003D25FD">
        <w:rPr>
          <w:rFonts w:cs="Arial"/>
          <w:color w:val="000000"/>
          <w:szCs w:val="24"/>
          <w:lang w:eastAsia="en-GB"/>
        </w:rPr>
        <w:t>based upon</w:t>
      </w:r>
      <w:r w:rsidRPr="005F4153">
        <w:rPr>
          <w:rFonts w:cs="Arial"/>
          <w:color w:val="000000"/>
          <w:szCs w:val="24"/>
          <w:lang w:eastAsia="en-GB"/>
        </w:rPr>
        <w:t xml:space="preserve"> the total amount of </w:t>
      </w:r>
      <w:r w:rsidR="003D25FD">
        <w:rPr>
          <w:rFonts w:cs="Arial"/>
          <w:color w:val="000000"/>
          <w:szCs w:val="24"/>
          <w:lang w:eastAsia="en-GB"/>
        </w:rPr>
        <w:t xml:space="preserve"> CTS</w:t>
      </w:r>
      <w:r w:rsidR="00D56EB3">
        <w:rPr>
          <w:rFonts w:cs="Arial"/>
          <w:color w:val="000000"/>
          <w:szCs w:val="24"/>
          <w:lang w:eastAsia="en-GB"/>
        </w:rPr>
        <w:t xml:space="preserve"> </w:t>
      </w:r>
      <w:r w:rsidRPr="005F4153">
        <w:rPr>
          <w:rFonts w:cs="Arial"/>
          <w:color w:val="000000"/>
          <w:szCs w:val="24"/>
          <w:lang w:eastAsia="en-GB"/>
        </w:rPr>
        <w:t>reductions g</w:t>
      </w:r>
      <w:r w:rsidR="00D56EB3">
        <w:rPr>
          <w:rFonts w:cs="Arial"/>
          <w:color w:val="000000"/>
          <w:szCs w:val="24"/>
          <w:lang w:eastAsia="en-GB"/>
        </w:rPr>
        <w:t xml:space="preserve">iven for </w:t>
      </w:r>
      <w:r w:rsidRPr="005F4153">
        <w:rPr>
          <w:rFonts w:cs="Arial"/>
          <w:color w:val="000000"/>
          <w:szCs w:val="24"/>
          <w:lang w:eastAsia="en-GB"/>
        </w:rPr>
        <w:t xml:space="preserve">each </w:t>
      </w:r>
      <w:r w:rsidR="00D56EB3">
        <w:rPr>
          <w:rFonts w:cs="Arial"/>
          <w:color w:val="000000"/>
          <w:szCs w:val="24"/>
          <w:lang w:eastAsia="en-GB"/>
        </w:rPr>
        <w:t xml:space="preserve">valuation </w:t>
      </w:r>
      <w:r w:rsidRPr="005F4153">
        <w:rPr>
          <w:rFonts w:cs="Arial"/>
          <w:color w:val="000000"/>
          <w:szCs w:val="24"/>
          <w:lang w:eastAsia="en-GB"/>
        </w:rPr>
        <w:t xml:space="preserve">band and divided  by the estimated council tax </w:t>
      </w:r>
      <w:r w:rsidR="00BA75A8">
        <w:rPr>
          <w:rFonts w:cs="Arial"/>
          <w:color w:val="000000"/>
          <w:szCs w:val="24"/>
          <w:lang w:eastAsia="en-GB"/>
        </w:rPr>
        <w:t>payable</w:t>
      </w:r>
      <w:r w:rsidR="00C76014">
        <w:rPr>
          <w:rFonts w:cs="Arial"/>
          <w:color w:val="000000"/>
          <w:szCs w:val="24"/>
          <w:lang w:eastAsia="en-GB"/>
        </w:rPr>
        <w:t xml:space="preserve"> </w:t>
      </w:r>
      <w:r w:rsidRPr="005F4153">
        <w:rPr>
          <w:rFonts w:cs="Arial"/>
          <w:color w:val="000000"/>
          <w:szCs w:val="24"/>
          <w:lang w:eastAsia="en-GB"/>
        </w:rPr>
        <w:t xml:space="preserve">for the </w:t>
      </w:r>
      <w:r w:rsidR="006F09A8">
        <w:rPr>
          <w:rFonts w:cs="Arial"/>
          <w:color w:val="000000"/>
          <w:szCs w:val="24"/>
          <w:lang w:eastAsia="en-GB"/>
        </w:rPr>
        <w:t>valuation band concerned</w:t>
      </w:r>
      <w:r w:rsidRPr="005F4153">
        <w:rPr>
          <w:rFonts w:cs="Arial"/>
          <w:color w:val="000000"/>
          <w:szCs w:val="24"/>
          <w:lang w:eastAsia="en-GB"/>
        </w:rPr>
        <w:t xml:space="preserve">. </w:t>
      </w:r>
    </w:p>
    <w:p w14:paraId="2FA31E96" w14:textId="77777777" w:rsidR="005F4153" w:rsidRPr="005F4153" w:rsidRDefault="005F4153" w:rsidP="005F4153">
      <w:pPr>
        <w:ind w:left="540" w:hanging="540"/>
        <w:jc w:val="both"/>
        <w:rPr>
          <w:rFonts w:cs="Arial"/>
        </w:rPr>
      </w:pPr>
    </w:p>
    <w:p w14:paraId="2FA31E97" w14:textId="48B0691B" w:rsidR="005F4153" w:rsidRPr="005F4153" w:rsidRDefault="005F4153" w:rsidP="005F4153">
      <w:pPr>
        <w:ind w:left="169"/>
        <w:jc w:val="both"/>
        <w:rPr>
          <w:rFonts w:cs="Arial"/>
        </w:rPr>
      </w:pPr>
      <w:r w:rsidRPr="005F4153">
        <w:rPr>
          <w:rFonts w:cs="Arial"/>
        </w:rPr>
        <w:t>Legislation also imposes a duty on the Council to calculate the Council Tax Base within a prescribed period which is laid down in the Regulations as between 1 December and 31 January</w:t>
      </w:r>
      <w:r w:rsidR="00D738DB">
        <w:rPr>
          <w:rFonts w:cs="Arial"/>
        </w:rPr>
        <w:t xml:space="preserve"> in the financial year</w:t>
      </w:r>
      <w:r w:rsidR="00A358FF">
        <w:rPr>
          <w:rFonts w:cs="Arial"/>
        </w:rPr>
        <w:t xml:space="preserve"> preceding that for which the calculation of the council tax base is made</w:t>
      </w:r>
      <w:r w:rsidRPr="005F4153">
        <w:rPr>
          <w:rFonts w:cs="Arial"/>
        </w:rPr>
        <w:t>.</w:t>
      </w:r>
    </w:p>
    <w:p w14:paraId="2FA31E98" w14:textId="77777777" w:rsidR="005F4153" w:rsidRPr="005F4153" w:rsidRDefault="005F4153" w:rsidP="005F4153">
      <w:pPr>
        <w:ind w:left="540" w:hanging="540"/>
        <w:jc w:val="both"/>
        <w:rPr>
          <w:rFonts w:cs="Arial"/>
        </w:rPr>
      </w:pPr>
    </w:p>
    <w:p w14:paraId="2FA31E99" w14:textId="02CE011A" w:rsidR="005F4153" w:rsidRDefault="005F4153" w:rsidP="005F4153">
      <w:pPr>
        <w:ind w:left="169"/>
        <w:jc w:val="both"/>
        <w:rPr>
          <w:rFonts w:cs="Arial"/>
          <w:szCs w:val="24"/>
        </w:rPr>
      </w:pPr>
      <w:r w:rsidRPr="005F4153">
        <w:rPr>
          <w:rFonts w:cs="Arial"/>
          <w:szCs w:val="24"/>
        </w:rPr>
        <w:t>Section 67 Local Government Finance Act 1992 was amended by section 84 of the Local Government Act 2003, (and the Localism Act 2011), to enable Full Council to delegate the power to set the tax base to the Executive. The constitution was duly amended</w:t>
      </w:r>
      <w:r w:rsidRPr="005F4153">
        <w:rPr>
          <w:rFonts w:cs="Arial"/>
          <w:color w:val="FF0000"/>
          <w:szCs w:val="24"/>
        </w:rPr>
        <w:t xml:space="preserve"> </w:t>
      </w:r>
      <w:r w:rsidRPr="005F4153">
        <w:rPr>
          <w:rFonts w:cs="Arial"/>
          <w:szCs w:val="24"/>
        </w:rPr>
        <w:t>at full Council</w:t>
      </w:r>
      <w:r w:rsidRPr="005F4153">
        <w:rPr>
          <w:rFonts w:cs="Arial"/>
          <w:color w:val="FF0000"/>
          <w:szCs w:val="24"/>
        </w:rPr>
        <w:t xml:space="preserve"> </w:t>
      </w:r>
      <w:r w:rsidRPr="005F4153">
        <w:rPr>
          <w:rFonts w:cs="Arial"/>
          <w:szCs w:val="24"/>
        </w:rPr>
        <w:t>on 20 October 2005.</w:t>
      </w:r>
    </w:p>
    <w:p w14:paraId="2FA31E9A" w14:textId="77777777" w:rsidR="00A8239A" w:rsidRDefault="00A8239A" w:rsidP="005F4153">
      <w:pPr>
        <w:ind w:left="169"/>
        <w:jc w:val="both"/>
        <w:rPr>
          <w:rFonts w:cs="Arial"/>
          <w:szCs w:val="24"/>
        </w:rPr>
      </w:pPr>
    </w:p>
    <w:p w14:paraId="2FA31E9B" w14:textId="005107BF" w:rsidR="00A8239A" w:rsidRPr="00D926DF" w:rsidRDefault="00A8239A" w:rsidP="00A8239A">
      <w:pPr>
        <w:spacing w:after="200"/>
        <w:ind w:left="142"/>
        <w:jc w:val="both"/>
        <w:rPr>
          <w:rFonts w:cs="Arial"/>
          <w:szCs w:val="24"/>
        </w:rPr>
      </w:pPr>
      <w:r>
        <w:rPr>
          <w:rFonts w:cs="Arial"/>
          <w:szCs w:val="24"/>
        </w:rPr>
        <w:t xml:space="preserve">Regarding the CTS scheme, </w:t>
      </w:r>
      <w:r w:rsidRPr="00D926DF">
        <w:rPr>
          <w:rFonts w:cs="Arial"/>
          <w:szCs w:val="24"/>
        </w:rPr>
        <w:t xml:space="preserve">Paragraph 5 of Schedule 1A to the </w:t>
      </w:r>
      <w:r>
        <w:rPr>
          <w:rFonts w:cs="Arial"/>
          <w:szCs w:val="24"/>
        </w:rPr>
        <w:t xml:space="preserve">Local </w:t>
      </w:r>
      <w:r w:rsidRPr="00D926DF">
        <w:rPr>
          <w:rFonts w:cs="Arial"/>
          <w:szCs w:val="24"/>
        </w:rPr>
        <w:t>Government Finance Act 1992, as inserted by Schedule 4 to the Local Government Finance Act 2012, requires the authority to consider whether, for each financial year, the CTS scheme is to be revised or replaced. Where the scheme is to be revised or replaced</w:t>
      </w:r>
      <w:r w:rsidR="007A3ADA">
        <w:rPr>
          <w:rFonts w:cs="Arial"/>
          <w:szCs w:val="24"/>
        </w:rPr>
        <w:t>,</w:t>
      </w:r>
      <w:r w:rsidRPr="00D926DF">
        <w:rPr>
          <w:rFonts w:cs="Arial"/>
          <w:szCs w:val="24"/>
        </w:rPr>
        <w:t xml:space="preserve"> the procedural requirements in paragraph 3 of that </w:t>
      </w:r>
      <w:r w:rsidR="00FA532B">
        <w:rPr>
          <w:rFonts w:cs="Arial"/>
          <w:szCs w:val="24"/>
        </w:rPr>
        <w:t>S</w:t>
      </w:r>
      <w:r w:rsidRPr="00D926DF">
        <w:rPr>
          <w:rFonts w:cs="Arial"/>
          <w:szCs w:val="24"/>
        </w:rPr>
        <w:t xml:space="preserve">chedule apply.  Any revision/replacement must be determined by </w:t>
      </w:r>
      <w:r>
        <w:rPr>
          <w:rFonts w:cs="Arial"/>
          <w:szCs w:val="24"/>
        </w:rPr>
        <w:t>11</w:t>
      </w:r>
      <w:r w:rsidRPr="00223637">
        <w:rPr>
          <w:rFonts w:cs="Arial"/>
          <w:szCs w:val="24"/>
          <w:vertAlign w:val="superscript"/>
        </w:rPr>
        <w:t>th</w:t>
      </w:r>
      <w:r>
        <w:rPr>
          <w:rFonts w:cs="Arial"/>
          <w:szCs w:val="24"/>
        </w:rPr>
        <w:t xml:space="preserve"> of March</w:t>
      </w:r>
      <w:r w:rsidRPr="00D926DF">
        <w:rPr>
          <w:rFonts w:cs="Arial"/>
          <w:szCs w:val="24"/>
        </w:rPr>
        <w:t xml:space="preserve"> in the preceding year to the year which the changes are to apply. The council must therefore consider whether the scheme requires revision or replacement and if so, consult with the GLA, publish a draft scheme and then consult with such persons as may be affected by the operation of that scheme prior to determining the scheme before 31 January.</w:t>
      </w:r>
    </w:p>
    <w:p w14:paraId="2FA31E9D" w14:textId="77777777" w:rsidR="000C2E54" w:rsidRPr="000C2E54" w:rsidRDefault="000C2E54" w:rsidP="000C2E54">
      <w:pPr>
        <w:ind w:left="169"/>
        <w:jc w:val="both"/>
        <w:rPr>
          <w:rFonts w:cs="Arial"/>
          <w:szCs w:val="24"/>
        </w:rPr>
      </w:pPr>
      <w:r w:rsidRPr="000C2E54">
        <w:rPr>
          <w:rFonts w:cs="Arial"/>
          <w:szCs w:val="24"/>
        </w:rPr>
        <w:t>Article 13 of the Council’s Constitution states a key decision is an executive decision which:</w:t>
      </w:r>
    </w:p>
    <w:p w14:paraId="2FA31E9E" w14:textId="77777777" w:rsidR="000C2E54" w:rsidRPr="000C2E54" w:rsidRDefault="000C2E54" w:rsidP="000C2E54">
      <w:pPr>
        <w:ind w:left="169"/>
        <w:jc w:val="both"/>
        <w:rPr>
          <w:rFonts w:cs="Arial"/>
          <w:szCs w:val="24"/>
        </w:rPr>
      </w:pPr>
      <w:r w:rsidRPr="000C2E54">
        <w:rPr>
          <w:rFonts w:cs="Arial"/>
          <w:szCs w:val="24"/>
        </w:rPr>
        <w:t>(</w:t>
      </w:r>
      <w:proofErr w:type="spellStart"/>
      <w:r w:rsidRPr="000C2E54">
        <w:rPr>
          <w:rFonts w:cs="Arial"/>
          <w:szCs w:val="24"/>
        </w:rPr>
        <w:t>i</w:t>
      </w:r>
      <w:proofErr w:type="spellEnd"/>
      <w:r w:rsidRPr="000C2E54">
        <w:rPr>
          <w:rFonts w:cs="Arial"/>
          <w:szCs w:val="24"/>
        </w:rPr>
        <w:t xml:space="preserve">) </w:t>
      </w:r>
      <w:r w:rsidRPr="000C2E54">
        <w:rPr>
          <w:rFonts w:cs="Arial"/>
          <w:szCs w:val="24"/>
        </w:rPr>
        <w:tab/>
        <w:t>is likely to result in the Council incurring expenditure which is, or the making of savings which are, significant having regard to the Council’s budget for the service or function to which the decision relates; or</w:t>
      </w:r>
    </w:p>
    <w:p w14:paraId="2FA31E9F" w14:textId="77777777" w:rsidR="000C2E54" w:rsidRPr="000C2E54" w:rsidRDefault="000C2E54" w:rsidP="000C2E54">
      <w:pPr>
        <w:ind w:left="169"/>
        <w:jc w:val="both"/>
        <w:rPr>
          <w:rFonts w:cs="Arial"/>
          <w:szCs w:val="24"/>
        </w:rPr>
      </w:pPr>
      <w:r w:rsidRPr="000C2E54">
        <w:rPr>
          <w:rFonts w:cs="Arial"/>
          <w:szCs w:val="24"/>
        </w:rPr>
        <w:t xml:space="preserve">(ii) </w:t>
      </w:r>
      <w:r w:rsidRPr="000C2E54">
        <w:rPr>
          <w:rFonts w:cs="Arial"/>
          <w:szCs w:val="24"/>
        </w:rPr>
        <w:tab/>
        <w:t xml:space="preserve">is likely to be significant in terms of its effects on communities living or working in an area of two or more wards of the Borough. </w:t>
      </w:r>
    </w:p>
    <w:p w14:paraId="2FA31EA0" w14:textId="77777777" w:rsidR="000C2E54" w:rsidRPr="000C2E54" w:rsidRDefault="000C2E54" w:rsidP="000C2E54">
      <w:pPr>
        <w:ind w:left="169"/>
        <w:jc w:val="both"/>
        <w:rPr>
          <w:rFonts w:cs="Arial"/>
          <w:szCs w:val="24"/>
        </w:rPr>
      </w:pPr>
    </w:p>
    <w:p w14:paraId="2FA31EA1" w14:textId="77777777" w:rsidR="000C2E54" w:rsidRPr="005F4153" w:rsidRDefault="000C2E54" w:rsidP="000C2E54">
      <w:pPr>
        <w:ind w:left="169"/>
        <w:jc w:val="both"/>
        <w:rPr>
          <w:rFonts w:cs="Arial"/>
          <w:szCs w:val="24"/>
        </w:rPr>
      </w:pPr>
      <w:r w:rsidRPr="000C2E54">
        <w:rPr>
          <w:rFonts w:cs="Arial"/>
          <w:szCs w:val="24"/>
        </w:rPr>
        <w:t>A decision is significant for the purposes of (</w:t>
      </w:r>
      <w:proofErr w:type="spellStart"/>
      <w:r w:rsidRPr="000C2E54">
        <w:rPr>
          <w:rFonts w:cs="Arial"/>
          <w:szCs w:val="24"/>
        </w:rPr>
        <w:t>i</w:t>
      </w:r>
      <w:proofErr w:type="spellEnd"/>
      <w:r w:rsidRPr="000C2E54">
        <w:rPr>
          <w:rFonts w:cs="Arial"/>
          <w:szCs w:val="24"/>
        </w:rPr>
        <w:t>) above if it involves expenditure or the making of savings of an amount in excess of £1m for capital expenditure or £500,000 for revenue expenditure or, where expenditure or savings are less than the amounts specified above, they constitute more than 50% of the budget attributable to the service in question.</w:t>
      </w:r>
    </w:p>
    <w:p w14:paraId="2FA31EA2" w14:textId="77777777" w:rsidR="005F4153" w:rsidRPr="005F4153" w:rsidRDefault="005F4153" w:rsidP="005F4153">
      <w:pPr>
        <w:ind w:left="709" w:hanging="540"/>
        <w:jc w:val="both"/>
        <w:rPr>
          <w:rFonts w:cs="Arial"/>
          <w:szCs w:val="24"/>
        </w:rPr>
      </w:pPr>
    </w:p>
    <w:p w14:paraId="1C4F65C4" w14:textId="77777777" w:rsidR="004F7DE3" w:rsidRDefault="004F7DE3" w:rsidP="005F4153">
      <w:pPr>
        <w:ind w:left="142"/>
        <w:jc w:val="both"/>
        <w:rPr>
          <w:b/>
          <w:color w:val="000000"/>
          <w:sz w:val="28"/>
          <w:szCs w:val="28"/>
        </w:rPr>
      </w:pPr>
    </w:p>
    <w:p w14:paraId="6D1C43B2" w14:textId="77777777" w:rsidR="004F7DE3" w:rsidRDefault="004F7DE3" w:rsidP="005F4153">
      <w:pPr>
        <w:ind w:left="142"/>
        <w:jc w:val="both"/>
        <w:rPr>
          <w:b/>
          <w:color w:val="000000"/>
          <w:sz w:val="28"/>
          <w:szCs w:val="28"/>
        </w:rPr>
      </w:pPr>
    </w:p>
    <w:p w14:paraId="0B1A3D86" w14:textId="2CFFD1B1" w:rsidR="00E813C9" w:rsidRDefault="005F4153" w:rsidP="005F4153">
      <w:pPr>
        <w:ind w:left="142"/>
        <w:jc w:val="both"/>
        <w:rPr>
          <w:b/>
          <w:color w:val="000000"/>
          <w:sz w:val="28"/>
          <w:szCs w:val="28"/>
        </w:rPr>
      </w:pPr>
      <w:r w:rsidRPr="005F4153">
        <w:rPr>
          <w:b/>
          <w:color w:val="000000"/>
          <w:sz w:val="28"/>
          <w:szCs w:val="28"/>
        </w:rPr>
        <w:lastRenderedPageBreak/>
        <w:t>Financial Implications</w:t>
      </w:r>
    </w:p>
    <w:p w14:paraId="2FA31EA4" w14:textId="3E849EDA" w:rsidR="005F4153" w:rsidRPr="005F4153" w:rsidRDefault="00EF487C" w:rsidP="005F4153">
      <w:pPr>
        <w:ind w:left="142"/>
        <w:jc w:val="both"/>
        <w:rPr>
          <w:rFonts w:cs="Arial"/>
          <w:szCs w:val="24"/>
        </w:rPr>
      </w:pPr>
      <w:r>
        <w:t>Th</w:t>
      </w:r>
      <w:r w:rsidR="005F4153" w:rsidRPr="005F4153">
        <w:t>is report deals with financial matters throughout.</w:t>
      </w:r>
      <w:r w:rsidR="005F4153" w:rsidRPr="005F4153">
        <w:rPr>
          <w:rFonts w:cs="Arial"/>
          <w:szCs w:val="24"/>
        </w:rPr>
        <w:t xml:space="preserve"> The tax base of </w:t>
      </w:r>
      <w:r w:rsidR="005F4153" w:rsidRPr="005F4153">
        <w:rPr>
          <w:rFonts w:cs="Arial"/>
          <w:color w:val="FF0000"/>
          <w:szCs w:val="24"/>
        </w:rPr>
        <w:t>8</w:t>
      </w:r>
      <w:r w:rsidR="00364864">
        <w:rPr>
          <w:rFonts w:cs="Arial"/>
          <w:color w:val="FF0000"/>
          <w:szCs w:val="24"/>
        </w:rPr>
        <w:t>8</w:t>
      </w:r>
      <w:r w:rsidR="005F4153" w:rsidRPr="005F4153">
        <w:rPr>
          <w:rFonts w:cs="Arial"/>
          <w:color w:val="FF0000"/>
          <w:szCs w:val="24"/>
        </w:rPr>
        <w:t>,</w:t>
      </w:r>
      <w:r w:rsidR="0080256A">
        <w:rPr>
          <w:rFonts w:cs="Arial"/>
          <w:color w:val="FF0000"/>
          <w:szCs w:val="24"/>
        </w:rPr>
        <w:t>785</w:t>
      </w:r>
      <w:r w:rsidR="005F4153" w:rsidRPr="005F4153">
        <w:rPr>
          <w:rFonts w:cs="Arial"/>
          <w:color w:val="FF0000"/>
          <w:szCs w:val="24"/>
        </w:rPr>
        <w:t xml:space="preserve"> </w:t>
      </w:r>
      <w:r w:rsidR="005F4153" w:rsidRPr="005F4153">
        <w:rPr>
          <w:rFonts w:cs="Arial"/>
          <w:szCs w:val="24"/>
        </w:rPr>
        <w:t>will be reflected in the Council’s Revenue Budget for 202</w:t>
      </w:r>
      <w:r w:rsidR="00363709">
        <w:rPr>
          <w:rFonts w:cs="Arial"/>
          <w:szCs w:val="24"/>
        </w:rPr>
        <w:t>2</w:t>
      </w:r>
      <w:r w:rsidR="005F4153" w:rsidRPr="005F4153">
        <w:rPr>
          <w:rFonts w:cs="Arial"/>
          <w:szCs w:val="24"/>
        </w:rPr>
        <w:t>-2</w:t>
      </w:r>
      <w:r w:rsidR="00363709">
        <w:rPr>
          <w:rFonts w:cs="Arial"/>
          <w:szCs w:val="24"/>
        </w:rPr>
        <w:t>3</w:t>
      </w:r>
      <w:r w:rsidR="005F4153" w:rsidRPr="005F4153">
        <w:rPr>
          <w:rFonts w:cs="Arial"/>
          <w:szCs w:val="24"/>
        </w:rPr>
        <w:t xml:space="preserve">. This compares with a tax base of </w:t>
      </w:r>
      <w:r w:rsidR="005F4153" w:rsidRPr="00F41E43">
        <w:rPr>
          <w:rFonts w:cs="Arial"/>
          <w:color w:val="FF0000"/>
          <w:szCs w:val="24"/>
        </w:rPr>
        <w:t>8</w:t>
      </w:r>
      <w:r w:rsidR="00F41E43" w:rsidRPr="00F41E43">
        <w:rPr>
          <w:rFonts w:cs="Arial"/>
          <w:color w:val="FF0000"/>
          <w:szCs w:val="24"/>
        </w:rPr>
        <w:t>7</w:t>
      </w:r>
      <w:r w:rsidR="005F4153" w:rsidRPr="00F41E43">
        <w:rPr>
          <w:rFonts w:cs="Arial"/>
          <w:color w:val="FF0000"/>
          <w:szCs w:val="24"/>
        </w:rPr>
        <w:t>,</w:t>
      </w:r>
      <w:r w:rsidR="00363709">
        <w:rPr>
          <w:rFonts w:cs="Arial"/>
          <w:color w:val="FF0000"/>
          <w:szCs w:val="24"/>
        </w:rPr>
        <w:t>387</w:t>
      </w:r>
      <w:r w:rsidR="005F4153" w:rsidRPr="00F41E43">
        <w:rPr>
          <w:rFonts w:cs="Arial"/>
          <w:color w:val="FF0000"/>
          <w:szCs w:val="24"/>
        </w:rPr>
        <w:t xml:space="preserve"> </w:t>
      </w:r>
      <w:r w:rsidR="005F4153" w:rsidRPr="005F4153">
        <w:rPr>
          <w:rFonts w:cs="Arial"/>
          <w:szCs w:val="24"/>
        </w:rPr>
        <w:t>for the financial year 20</w:t>
      </w:r>
      <w:r w:rsidR="00F41E43">
        <w:rPr>
          <w:rFonts w:cs="Arial"/>
          <w:szCs w:val="24"/>
        </w:rPr>
        <w:t>2</w:t>
      </w:r>
      <w:r w:rsidR="00363709">
        <w:rPr>
          <w:rFonts w:cs="Arial"/>
          <w:szCs w:val="24"/>
        </w:rPr>
        <w:t>1</w:t>
      </w:r>
      <w:r w:rsidR="005F4153" w:rsidRPr="005F4153">
        <w:rPr>
          <w:rFonts w:cs="Arial"/>
          <w:szCs w:val="24"/>
        </w:rPr>
        <w:t>/2</w:t>
      </w:r>
      <w:r w:rsidR="00363709">
        <w:rPr>
          <w:rFonts w:cs="Arial"/>
          <w:szCs w:val="24"/>
        </w:rPr>
        <w:t>2</w:t>
      </w:r>
      <w:r w:rsidR="005F4153" w:rsidRPr="005F4153">
        <w:rPr>
          <w:rFonts w:cs="Arial"/>
          <w:szCs w:val="24"/>
        </w:rPr>
        <w:t>.</w:t>
      </w:r>
    </w:p>
    <w:p w14:paraId="2FA31EA5" w14:textId="77777777" w:rsidR="005F4153" w:rsidRPr="005F4153" w:rsidRDefault="005F4153" w:rsidP="005F4153">
      <w:pPr>
        <w:ind w:left="142"/>
        <w:jc w:val="both"/>
        <w:rPr>
          <w:rFonts w:cs="Arial"/>
          <w:color w:val="FF0000"/>
          <w:szCs w:val="24"/>
        </w:rPr>
      </w:pPr>
    </w:p>
    <w:p w14:paraId="5314837A" w14:textId="2EF9FFA8" w:rsidR="00B92D48" w:rsidRDefault="005F4153" w:rsidP="005F4153">
      <w:pPr>
        <w:ind w:left="142"/>
        <w:jc w:val="both"/>
        <w:rPr>
          <w:rFonts w:cs="Arial"/>
          <w:szCs w:val="24"/>
        </w:rPr>
      </w:pPr>
      <w:r w:rsidRPr="005F4153">
        <w:rPr>
          <w:rFonts w:cs="Arial"/>
          <w:szCs w:val="24"/>
        </w:rPr>
        <w:t xml:space="preserve">The Council Tax base is now the largest single income stream for the Council. As such it is important that we both grow the </w:t>
      </w:r>
      <w:proofErr w:type="spellStart"/>
      <w:r w:rsidRPr="005F4153">
        <w:rPr>
          <w:rFonts w:cs="Arial"/>
          <w:szCs w:val="24"/>
        </w:rPr>
        <w:t>taxbase</w:t>
      </w:r>
      <w:proofErr w:type="spellEnd"/>
      <w:r w:rsidRPr="005F4153">
        <w:rPr>
          <w:rFonts w:cs="Arial"/>
          <w:szCs w:val="24"/>
        </w:rPr>
        <w:t xml:space="preserve"> and maximise the income from it to support current and future </w:t>
      </w:r>
      <w:r w:rsidR="0024385F">
        <w:rPr>
          <w:rFonts w:cs="Arial"/>
          <w:szCs w:val="24"/>
        </w:rPr>
        <w:t xml:space="preserve">financial </w:t>
      </w:r>
      <w:r w:rsidRPr="005F4153">
        <w:rPr>
          <w:rFonts w:cs="Arial"/>
          <w:szCs w:val="24"/>
        </w:rPr>
        <w:t>pressures. Over the last few years</w:t>
      </w:r>
      <w:r w:rsidR="007D7065">
        <w:rPr>
          <w:rFonts w:cs="Arial"/>
          <w:szCs w:val="24"/>
        </w:rPr>
        <w:t>,</w:t>
      </w:r>
      <w:r w:rsidRPr="005F4153">
        <w:rPr>
          <w:rFonts w:cs="Arial"/>
          <w:szCs w:val="24"/>
        </w:rPr>
        <w:t xml:space="preserve"> Harrow has grown the </w:t>
      </w:r>
      <w:proofErr w:type="spellStart"/>
      <w:r w:rsidRPr="005F4153">
        <w:rPr>
          <w:rFonts w:cs="Arial"/>
          <w:szCs w:val="24"/>
        </w:rPr>
        <w:t>taxbase</w:t>
      </w:r>
      <w:proofErr w:type="spellEnd"/>
      <w:r w:rsidRPr="005F4153">
        <w:rPr>
          <w:rFonts w:cs="Arial"/>
          <w:szCs w:val="24"/>
        </w:rPr>
        <w:t xml:space="preserve"> above expectations</w:t>
      </w:r>
      <w:r w:rsidR="00636E9B">
        <w:rPr>
          <w:rFonts w:cs="Arial"/>
          <w:szCs w:val="24"/>
        </w:rPr>
        <w:t xml:space="preserve">. </w:t>
      </w:r>
      <w:r w:rsidR="00241F38">
        <w:rPr>
          <w:rFonts w:cs="Arial"/>
          <w:szCs w:val="24"/>
        </w:rPr>
        <w:t xml:space="preserve"> Unfortunately, due to </w:t>
      </w:r>
      <w:r w:rsidR="00F30A4F">
        <w:rPr>
          <w:rFonts w:cs="Arial"/>
          <w:szCs w:val="24"/>
        </w:rPr>
        <w:t xml:space="preserve">the increase in Council </w:t>
      </w:r>
      <w:r w:rsidR="00F4342B">
        <w:rPr>
          <w:rFonts w:cs="Arial"/>
          <w:szCs w:val="24"/>
        </w:rPr>
        <w:t>T</w:t>
      </w:r>
      <w:r w:rsidR="00F30A4F">
        <w:rPr>
          <w:rFonts w:cs="Arial"/>
          <w:szCs w:val="24"/>
        </w:rPr>
        <w:t>ax Support caseload</w:t>
      </w:r>
      <w:r w:rsidR="00EF5BE4">
        <w:rPr>
          <w:rFonts w:cs="Arial"/>
          <w:szCs w:val="24"/>
        </w:rPr>
        <w:t xml:space="preserve"> as a direct result of the pandemic, 2020/2</w:t>
      </w:r>
      <w:r w:rsidR="00DE7F32">
        <w:rPr>
          <w:rFonts w:cs="Arial"/>
          <w:szCs w:val="24"/>
        </w:rPr>
        <w:t>1</w:t>
      </w:r>
      <w:r w:rsidR="00EF5BE4">
        <w:rPr>
          <w:rFonts w:cs="Arial"/>
          <w:szCs w:val="24"/>
        </w:rPr>
        <w:t xml:space="preserve"> saw little </w:t>
      </w:r>
      <w:r w:rsidR="00FA6323">
        <w:rPr>
          <w:rFonts w:cs="Arial"/>
          <w:szCs w:val="24"/>
        </w:rPr>
        <w:t xml:space="preserve">net </w:t>
      </w:r>
      <w:r w:rsidR="00EF5BE4">
        <w:rPr>
          <w:rFonts w:cs="Arial"/>
          <w:szCs w:val="24"/>
        </w:rPr>
        <w:t xml:space="preserve">growth as </w:t>
      </w:r>
      <w:r w:rsidR="00FA6323">
        <w:rPr>
          <w:rFonts w:cs="Arial"/>
          <w:szCs w:val="24"/>
        </w:rPr>
        <w:t xml:space="preserve">most of the </w:t>
      </w:r>
      <w:r w:rsidR="00DE7F32">
        <w:rPr>
          <w:rFonts w:cs="Arial"/>
          <w:szCs w:val="24"/>
        </w:rPr>
        <w:t>actual</w:t>
      </w:r>
      <w:r w:rsidR="00FA6323">
        <w:rPr>
          <w:rFonts w:cs="Arial"/>
          <w:szCs w:val="24"/>
        </w:rPr>
        <w:t xml:space="preserve"> growth</w:t>
      </w:r>
      <w:r w:rsidR="00124688">
        <w:rPr>
          <w:rFonts w:cs="Arial"/>
          <w:szCs w:val="24"/>
        </w:rPr>
        <w:t xml:space="preserve"> that materialised</w:t>
      </w:r>
      <w:r w:rsidR="00FA6323">
        <w:rPr>
          <w:rFonts w:cs="Arial"/>
          <w:szCs w:val="24"/>
        </w:rPr>
        <w:t xml:space="preserve"> offset </w:t>
      </w:r>
      <w:r w:rsidR="001F6DF9">
        <w:rPr>
          <w:rFonts w:cs="Arial"/>
          <w:szCs w:val="24"/>
        </w:rPr>
        <w:t>higher CTS expenditure.</w:t>
      </w:r>
      <w:r w:rsidR="00124688">
        <w:rPr>
          <w:rFonts w:cs="Arial"/>
          <w:szCs w:val="24"/>
        </w:rPr>
        <w:t xml:space="preserve"> </w:t>
      </w:r>
      <w:r w:rsidR="00636E9B" w:rsidRPr="00072112">
        <w:rPr>
          <w:rFonts w:cs="Arial"/>
          <w:szCs w:val="24"/>
        </w:rPr>
        <w:t xml:space="preserve">This year, the number of domestic properties coming on stream was </w:t>
      </w:r>
      <w:r w:rsidR="001F6DF9">
        <w:rPr>
          <w:rFonts w:cs="Arial"/>
          <w:szCs w:val="24"/>
        </w:rPr>
        <w:t xml:space="preserve">also </w:t>
      </w:r>
      <w:r w:rsidR="00636E9B" w:rsidRPr="00072112">
        <w:rPr>
          <w:rFonts w:cs="Arial"/>
          <w:szCs w:val="24"/>
        </w:rPr>
        <w:t>lower than expected</w:t>
      </w:r>
      <w:r w:rsidR="00E24E19">
        <w:rPr>
          <w:rFonts w:cs="Arial"/>
          <w:szCs w:val="24"/>
        </w:rPr>
        <w:t xml:space="preserve">, partly </w:t>
      </w:r>
      <w:r w:rsidR="00636E9B" w:rsidRPr="00072112">
        <w:rPr>
          <w:rFonts w:cs="Arial"/>
          <w:szCs w:val="24"/>
        </w:rPr>
        <w:t>due to the pandemic and the earlier lockdown slowing down property developments</w:t>
      </w:r>
      <w:r w:rsidR="00E24E19">
        <w:rPr>
          <w:rFonts w:cs="Arial"/>
          <w:szCs w:val="24"/>
        </w:rPr>
        <w:t xml:space="preserve"> as well as disruptions to some of the</w:t>
      </w:r>
      <w:r w:rsidR="0032147C">
        <w:rPr>
          <w:rFonts w:cs="Arial"/>
          <w:szCs w:val="24"/>
        </w:rPr>
        <w:t xml:space="preserve"> </w:t>
      </w:r>
      <w:r w:rsidR="00E24E19">
        <w:rPr>
          <w:rFonts w:cs="Arial"/>
          <w:szCs w:val="24"/>
        </w:rPr>
        <w:t>suppl</w:t>
      </w:r>
      <w:r w:rsidR="0032147C">
        <w:rPr>
          <w:rFonts w:cs="Arial"/>
          <w:szCs w:val="24"/>
        </w:rPr>
        <w:t>y</w:t>
      </w:r>
      <w:r w:rsidR="00E24E19">
        <w:rPr>
          <w:rFonts w:cs="Arial"/>
          <w:szCs w:val="24"/>
        </w:rPr>
        <w:t xml:space="preserve"> chains affecting the larger developments</w:t>
      </w:r>
      <w:r w:rsidR="001D3B85">
        <w:rPr>
          <w:rFonts w:cs="Arial"/>
          <w:szCs w:val="24"/>
        </w:rPr>
        <w:t>.</w:t>
      </w:r>
      <w:r w:rsidR="00124688">
        <w:rPr>
          <w:rFonts w:cs="Arial"/>
          <w:szCs w:val="24"/>
        </w:rPr>
        <w:t xml:space="preserve"> </w:t>
      </w:r>
    </w:p>
    <w:p w14:paraId="32513F48" w14:textId="77777777" w:rsidR="00B92D48" w:rsidRDefault="00B92D48" w:rsidP="005F4153">
      <w:pPr>
        <w:ind w:left="142"/>
        <w:jc w:val="both"/>
        <w:rPr>
          <w:rFonts w:cs="Arial"/>
          <w:szCs w:val="24"/>
        </w:rPr>
      </w:pPr>
    </w:p>
    <w:p w14:paraId="6B321D42" w14:textId="5984B20E" w:rsidR="00742271" w:rsidRDefault="00AF7373" w:rsidP="00AF7373">
      <w:pPr>
        <w:autoSpaceDE w:val="0"/>
        <w:autoSpaceDN w:val="0"/>
        <w:adjustRightInd w:val="0"/>
        <w:ind w:left="142"/>
        <w:jc w:val="both"/>
        <w:rPr>
          <w:rFonts w:cs="Arial"/>
          <w:szCs w:val="24"/>
          <w:lang w:eastAsia="en-GB"/>
        </w:rPr>
      </w:pPr>
      <w:r w:rsidRPr="00072112">
        <w:rPr>
          <w:rFonts w:cs="Arial"/>
          <w:szCs w:val="24"/>
        </w:rPr>
        <w:t xml:space="preserve">Regarding the CTS scheme, it should be noted that </w:t>
      </w:r>
      <w:r w:rsidR="0032147C">
        <w:rPr>
          <w:rFonts w:cs="Arial"/>
          <w:szCs w:val="24"/>
        </w:rPr>
        <w:t>provision</w:t>
      </w:r>
      <w:r w:rsidR="009416FD">
        <w:rPr>
          <w:rFonts w:cs="Arial"/>
          <w:szCs w:val="24"/>
        </w:rPr>
        <w:t xml:space="preserve"> for its cost </w:t>
      </w:r>
      <w:r w:rsidR="00DB0822">
        <w:rPr>
          <w:rFonts w:cs="Arial"/>
          <w:szCs w:val="24"/>
        </w:rPr>
        <w:t>i</w:t>
      </w:r>
      <w:r w:rsidR="006D66BF">
        <w:rPr>
          <w:rFonts w:cs="Arial"/>
          <w:szCs w:val="24"/>
        </w:rPr>
        <w:t xml:space="preserve">s included within </w:t>
      </w:r>
      <w:r w:rsidR="00DB0822">
        <w:rPr>
          <w:rFonts w:cs="Arial"/>
          <w:szCs w:val="24"/>
          <w:lang w:eastAsia="en-GB"/>
        </w:rPr>
        <w:t xml:space="preserve">the </w:t>
      </w:r>
      <w:r w:rsidR="00723DC6">
        <w:rPr>
          <w:rFonts w:cs="Arial"/>
          <w:szCs w:val="24"/>
          <w:lang w:eastAsia="en-GB"/>
        </w:rPr>
        <w:t xml:space="preserve">Local Government </w:t>
      </w:r>
      <w:r w:rsidR="00BB2573">
        <w:rPr>
          <w:rFonts w:cs="Arial"/>
          <w:szCs w:val="24"/>
          <w:lang w:eastAsia="en-GB"/>
        </w:rPr>
        <w:t>Finance Settlement</w:t>
      </w:r>
      <w:r w:rsidR="00810F7F">
        <w:rPr>
          <w:rFonts w:cs="Arial"/>
          <w:szCs w:val="24"/>
          <w:lang w:eastAsia="en-GB"/>
        </w:rPr>
        <w:t>.</w:t>
      </w:r>
      <w:r w:rsidR="00723DC6">
        <w:rPr>
          <w:rFonts w:cs="Arial"/>
          <w:szCs w:val="24"/>
          <w:lang w:eastAsia="en-GB"/>
        </w:rPr>
        <w:t xml:space="preserve"> </w:t>
      </w:r>
      <w:r w:rsidR="00BB2573">
        <w:rPr>
          <w:rFonts w:cs="Arial"/>
          <w:szCs w:val="24"/>
          <w:lang w:eastAsia="en-GB"/>
        </w:rPr>
        <w:t>I</w:t>
      </w:r>
      <w:r w:rsidRPr="00072112">
        <w:rPr>
          <w:rFonts w:cs="Arial"/>
          <w:szCs w:val="24"/>
          <w:lang w:eastAsia="en-GB"/>
        </w:rPr>
        <w:t xml:space="preserve">t is not ring fenced, it is entirely for Harrow, as a Local Authority, to determine how much it is prepared to spend </w:t>
      </w:r>
      <w:proofErr w:type="gramStart"/>
      <w:r w:rsidRPr="00072112">
        <w:rPr>
          <w:rFonts w:cs="Arial"/>
          <w:szCs w:val="24"/>
          <w:lang w:eastAsia="en-GB"/>
        </w:rPr>
        <w:t>in light of</w:t>
      </w:r>
      <w:proofErr w:type="gramEnd"/>
      <w:r w:rsidRPr="00072112">
        <w:rPr>
          <w:rFonts w:cs="Arial"/>
          <w:szCs w:val="24"/>
          <w:lang w:eastAsia="en-GB"/>
        </w:rPr>
        <w:t xml:space="preserve"> the Council’s overall financial position. </w:t>
      </w:r>
    </w:p>
    <w:p w14:paraId="20FEFD80" w14:textId="77777777" w:rsidR="00742271" w:rsidRDefault="00742271" w:rsidP="00AF7373">
      <w:pPr>
        <w:autoSpaceDE w:val="0"/>
        <w:autoSpaceDN w:val="0"/>
        <w:adjustRightInd w:val="0"/>
        <w:ind w:left="142"/>
        <w:jc w:val="both"/>
        <w:rPr>
          <w:rFonts w:cs="Arial"/>
          <w:szCs w:val="24"/>
          <w:lang w:eastAsia="en-GB"/>
        </w:rPr>
      </w:pPr>
    </w:p>
    <w:p w14:paraId="428EEB40" w14:textId="0092115E" w:rsidR="006B3702" w:rsidRDefault="001452B6" w:rsidP="00742271">
      <w:pPr>
        <w:autoSpaceDE w:val="0"/>
        <w:autoSpaceDN w:val="0"/>
        <w:adjustRightInd w:val="0"/>
        <w:ind w:left="142"/>
        <w:jc w:val="both"/>
        <w:rPr>
          <w:rFonts w:cs="Arial"/>
          <w:szCs w:val="24"/>
          <w:lang w:eastAsia="en-GB"/>
        </w:rPr>
      </w:pPr>
      <w:r>
        <w:rPr>
          <w:rFonts w:cs="Arial"/>
          <w:szCs w:val="24"/>
          <w:lang w:eastAsia="en-GB"/>
        </w:rPr>
        <w:t>Unfortunately</w:t>
      </w:r>
      <w:r w:rsidR="00742271">
        <w:rPr>
          <w:rFonts w:cs="Arial"/>
          <w:szCs w:val="24"/>
          <w:lang w:eastAsia="en-GB"/>
        </w:rPr>
        <w:t>,</w:t>
      </w:r>
      <w:r>
        <w:rPr>
          <w:rFonts w:cs="Arial"/>
          <w:szCs w:val="24"/>
          <w:lang w:eastAsia="en-GB"/>
        </w:rPr>
        <w:t xml:space="preserve"> </w:t>
      </w:r>
      <w:r w:rsidR="00E70DA4">
        <w:rPr>
          <w:rFonts w:cs="Arial"/>
          <w:szCs w:val="24"/>
          <w:lang w:eastAsia="en-GB"/>
        </w:rPr>
        <w:t xml:space="preserve">the </w:t>
      </w:r>
      <w:r w:rsidR="00230D6B">
        <w:rPr>
          <w:rFonts w:cs="Arial"/>
          <w:szCs w:val="24"/>
          <w:lang w:eastAsia="en-GB"/>
        </w:rPr>
        <w:t xml:space="preserve">effect of the </w:t>
      </w:r>
      <w:r w:rsidR="00E70DA4">
        <w:rPr>
          <w:rFonts w:cs="Arial"/>
          <w:szCs w:val="24"/>
          <w:lang w:eastAsia="en-GB"/>
        </w:rPr>
        <w:t>pandemic has</w:t>
      </w:r>
      <w:r w:rsidR="00230D6B">
        <w:rPr>
          <w:rFonts w:cs="Arial"/>
          <w:szCs w:val="24"/>
          <w:lang w:eastAsia="en-GB"/>
        </w:rPr>
        <w:t xml:space="preserve"> been to </w:t>
      </w:r>
      <w:r w:rsidR="00E70DA4">
        <w:rPr>
          <w:rFonts w:cs="Arial"/>
          <w:szCs w:val="24"/>
          <w:lang w:eastAsia="en-GB"/>
        </w:rPr>
        <w:t xml:space="preserve">increase Harrow’s </w:t>
      </w:r>
      <w:r w:rsidR="00D11BD1">
        <w:rPr>
          <w:rFonts w:cs="Arial"/>
          <w:szCs w:val="24"/>
          <w:lang w:eastAsia="en-GB"/>
        </w:rPr>
        <w:t>local support</w:t>
      </w:r>
      <w:r w:rsidR="00DE53FC">
        <w:rPr>
          <w:rFonts w:cs="Arial"/>
          <w:szCs w:val="24"/>
          <w:lang w:eastAsia="en-GB"/>
        </w:rPr>
        <w:t xml:space="preserve"> scheme expenditure</w:t>
      </w:r>
      <w:r w:rsidR="00D11BD1">
        <w:rPr>
          <w:rFonts w:cs="Arial"/>
          <w:szCs w:val="24"/>
          <w:lang w:eastAsia="en-GB"/>
        </w:rPr>
        <w:t xml:space="preserve"> by £3.3m since 2019/20,</w:t>
      </w:r>
      <w:r w:rsidR="001C5CC4">
        <w:rPr>
          <w:rFonts w:cs="Arial"/>
          <w:szCs w:val="24"/>
          <w:lang w:eastAsia="en-GB"/>
        </w:rPr>
        <w:t xml:space="preserve"> </w:t>
      </w:r>
      <w:r w:rsidR="009529E3">
        <w:rPr>
          <w:rFonts w:cs="Arial"/>
          <w:szCs w:val="24"/>
          <w:lang w:eastAsia="en-GB"/>
        </w:rPr>
        <w:t>something that had not been budgeted for.</w:t>
      </w:r>
      <w:r w:rsidR="00D11BD1">
        <w:rPr>
          <w:rFonts w:cs="Arial"/>
          <w:szCs w:val="24"/>
          <w:lang w:eastAsia="en-GB"/>
        </w:rPr>
        <w:t xml:space="preserve"> </w:t>
      </w:r>
      <w:r w:rsidR="00AF7373" w:rsidRPr="00072112">
        <w:rPr>
          <w:rFonts w:cs="Arial"/>
          <w:szCs w:val="24"/>
          <w:lang w:eastAsia="en-GB"/>
        </w:rPr>
        <w:t>For 202</w:t>
      </w:r>
      <w:r w:rsidR="009529E3">
        <w:rPr>
          <w:rFonts w:cs="Arial"/>
          <w:szCs w:val="24"/>
          <w:lang w:eastAsia="en-GB"/>
        </w:rPr>
        <w:t>2</w:t>
      </w:r>
      <w:r w:rsidR="00AF7373" w:rsidRPr="00072112">
        <w:rPr>
          <w:rFonts w:cs="Arial"/>
          <w:szCs w:val="24"/>
          <w:lang w:eastAsia="en-GB"/>
        </w:rPr>
        <w:t>/2</w:t>
      </w:r>
      <w:r w:rsidR="009529E3">
        <w:rPr>
          <w:rFonts w:cs="Arial"/>
          <w:szCs w:val="24"/>
          <w:lang w:eastAsia="en-GB"/>
        </w:rPr>
        <w:t>3</w:t>
      </w:r>
      <w:r w:rsidR="00AF7373" w:rsidRPr="00072112">
        <w:rPr>
          <w:rFonts w:cs="Arial"/>
          <w:szCs w:val="24"/>
          <w:lang w:eastAsia="en-GB"/>
        </w:rPr>
        <w:t xml:space="preserve">, estimated expenditure is </w:t>
      </w:r>
      <w:r w:rsidR="00356C35">
        <w:rPr>
          <w:rFonts w:cs="Arial"/>
          <w:szCs w:val="24"/>
          <w:lang w:eastAsia="en-GB"/>
        </w:rPr>
        <w:t>likely to be £17.</w:t>
      </w:r>
      <w:r w:rsidR="00C7161E">
        <w:rPr>
          <w:rFonts w:cs="Arial"/>
          <w:szCs w:val="24"/>
          <w:lang w:eastAsia="en-GB"/>
        </w:rPr>
        <w:t>4</w:t>
      </w:r>
      <w:r w:rsidR="00356C35">
        <w:rPr>
          <w:rFonts w:cs="Arial"/>
          <w:szCs w:val="24"/>
          <w:lang w:eastAsia="en-GB"/>
        </w:rPr>
        <w:t>m</w:t>
      </w:r>
      <w:r w:rsidR="00C370EA">
        <w:rPr>
          <w:rFonts w:cs="Arial"/>
          <w:szCs w:val="24"/>
          <w:lang w:eastAsia="en-GB"/>
        </w:rPr>
        <w:t>,</w:t>
      </w:r>
      <w:r w:rsidR="00302589">
        <w:rPr>
          <w:rFonts w:cs="Arial"/>
          <w:szCs w:val="24"/>
          <w:lang w:eastAsia="en-GB"/>
        </w:rPr>
        <w:t xml:space="preserve"> </w:t>
      </w:r>
      <w:r w:rsidR="00C370EA" w:rsidRPr="00072112">
        <w:rPr>
          <w:rFonts w:cs="Arial"/>
          <w:szCs w:val="24"/>
          <w:lang w:eastAsia="en-GB"/>
        </w:rPr>
        <w:t>including increases due to council tax inflation</w:t>
      </w:r>
      <w:r w:rsidR="00C370EA">
        <w:rPr>
          <w:rFonts w:cs="Arial"/>
          <w:szCs w:val="24"/>
          <w:lang w:eastAsia="en-GB"/>
        </w:rPr>
        <w:t xml:space="preserve">, </w:t>
      </w:r>
      <w:r w:rsidR="00302589">
        <w:rPr>
          <w:rFonts w:cs="Arial"/>
          <w:szCs w:val="24"/>
          <w:lang w:eastAsia="en-GB"/>
        </w:rPr>
        <w:t>but there is</w:t>
      </w:r>
      <w:r w:rsidR="008E5D42">
        <w:rPr>
          <w:rFonts w:cs="Arial"/>
          <w:szCs w:val="24"/>
          <w:lang w:eastAsia="en-GB"/>
        </w:rPr>
        <w:t xml:space="preserve"> a</w:t>
      </w:r>
      <w:r w:rsidR="00302589">
        <w:rPr>
          <w:rFonts w:cs="Arial"/>
          <w:szCs w:val="24"/>
          <w:lang w:eastAsia="en-GB"/>
        </w:rPr>
        <w:t xml:space="preserve"> risk that this could increase  </w:t>
      </w:r>
      <w:r w:rsidR="00C370EA">
        <w:rPr>
          <w:rFonts w:cs="Arial"/>
          <w:szCs w:val="24"/>
          <w:lang w:eastAsia="en-GB"/>
        </w:rPr>
        <w:t xml:space="preserve">above this figure </w:t>
      </w:r>
      <w:r w:rsidR="00302589">
        <w:rPr>
          <w:rFonts w:cs="Arial"/>
          <w:szCs w:val="24"/>
          <w:lang w:eastAsia="en-GB"/>
        </w:rPr>
        <w:t>due to the furlough scheme ending</w:t>
      </w:r>
      <w:r w:rsidR="006B3702">
        <w:rPr>
          <w:rFonts w:cs="Arial"/>
          <w:szCs w:val="24"/>
          <w:lang w:eastAsia="en-GB"/>
        </w:rPr>
        <w:t xml:space="preserve"> and depending on how the economy </w:t>
      </w:r>
      <w:r w:rsidR="008E5D42">
        <w:rPr>
          <w:rFonts w:cs="Arial"/>
          <w:szCs w:val="24"/>
          <w:lang w:eastAsia="en-GB"/>
        </w:rPr>
        <w:t>performs</w:t>
      </w:r>
      <w:r w:rsidR="006B3702">
        <w:rPr>
          <w:rFonts w:cs="Arial"/>
          <w:szCs w:val="24"/>
          <w:lang w:eastAsia="en-GB"/>
        </w:rPr>
        <w:t xml:space="preserve"> and its potential impact on </w:t>
      </w:r>
      <w:r w:rsidR="008E5D42">
        <w:rPr>
          <w:rFonts w:cs="Arial"/>
          <w:szCs w:val="24"/>
          <w:lang w:eastAsia="en-GB"/>
        </w:rPr>
        <w:t>employment.</w:t>
      </w:r>
    </w:p>
    <w:p w14:paraId="63A6FD86" w14:textId="77777777" w:rsidR="006B3702" w:rsidRDefault="006B3702" w:rsidP="00AF7373">
      <w:pPr>
        <w:ind w:left="142"/>
        <w:jc w:val="both"/>
        <w:rPr>
          <w:rFonts w:cs="Arial"/>
          <w:szCs w:val="24"/>
          <w:lang w:eastAsia="en-GB"/>
        </w:rPr>
      </w:pPr>
    </w:p>
    <w:p w14:paraId="2FA31EAA" w14:textId="0455C51A" w:rsidR="00AF7373" w:rsidRDefault="00AF7373" w:rsidP="00AF7373">
      <w:pPr>
        <w:ind w:left="142"/>
        <w:jc w:val="both"/>
        <w:rPr>
          <w:rFonts w:cs="Arial"/>
          <w:szCs w:val="24"/>
          <w:lang w:eastAsia="en-GB"/>
        </w:rPr>
      </w:pPr>
      <w:r w:rsidRPr="00072112">
        <w:rPr>
          <w:rFonts w:cs="Arial"/>
          <w:szCs w:val="24"/>
          <w:lang w:eastAsia="en-GB"/>
        </w:rPr>
        <w:t xml:space="preserve">If the </w:t>
      </w:r>
      <w:r w:rsidR="00636E9B" w:rsidRPr="00072112">
        <w:rPr>
          <w:rFonts w:cs="Arial"/>
          <w:szCs w:val="24"/>
          <w:lang w:eastAsia="en-GB"/>
        </w:rPr>
        <w:t xml:space="preserve">CTS </w:t>
      </w:r>
      <w:r w:rsidRPr="00072112">
        <w:rPr>
          <w:rFonts w:cs="Arial"/>
          <w:szCs w:val="24"/>
          <w:lang w:eastAsia="en-GB"/>
        </w:rPr>
        <w:t xml:space="preserve">scheme was to award higher and more generous support amounts to claimants, this would increase expenditure further and would not be sustainable </w:t>
      </w:r>
      <w:r w:rsidR="00112C04">
        <w:rPr>
          <w:rFonts w:cs="Arial"/>
          <w:szCs w:val="24"/>
          <w:lang w:eastAsia="en-GB"/>
        </w:rPr>
        <w:t>as well as having</w:t>
      </w:r>
      <w:r w:rsidR="00C63B93">
        <w:rPr>
          <w:rFonts w:cs="Arial"/>
          <w:szCs w:val="24"/>
          <w:lang w:eastAsia="en-GB"/>
        </w:rPr>
        <w:t xml:space="preserve"> </w:t>
      </w:r>
      <w:r w:rsidRPr="00072112">
        <w:rPr>
          <w:rFonts w:cs="Arial"/>
          <w:szCs w:val="24"/>
          <w:lang w:eastAsia="en-GB"/>
        </w:rPr>
        <w:t>a further detrimental impact on the Collection Fund</w:t>
      </w:r>
      <w:r w:rsidR="005A3437">
        <w:rPr>
          <w:rFonts w:cs="Arial"/>
          <w:szCs w:val="24"/>
          <w:lang w:eastAsia="en-GB"/>
        </w:rPr>
        <w:t xml:space="preserve">, </w:t>
      </w:r>
      <w:r w:rsidR="00C63B93">
        <w:rPr>
          <w:rFonts w:cs="Arial"/>
          <w:szCs w:val="24"/>
          <w:lang w:eastAsia="en-GB"/>
        </w:rPr>
        <w:t xml:space="preserve">that </w:t>
      </w:r>
      <w:r w:rsidR="00A612DD" w:rsidRPr="00072112">
        <w:rPr>
          <w:rFonts w:cs="Arial"/>
          <w:szCs w:val="24"/>
          <w:lang w:eastAsia="en-GB"/>
        </w:rPr>
        <w:t xml:space="preserve">would be </w:t>
      </w:r>
      <w:r w:rsidR="0006037D">
        <w:rPr>
          <w:rFonts w:cs="Arial"/>
          <w:szCs w:val="24"/>
          <w:lang w:eastAsia="en-GB"/>
        </w:rPr>
        <w:t>un</w:t>
      </w:r>
      <w:r w:rsidR="00A612DD" w:rsidRPr="00072112">
        <w:rPr>
          <w:rFonts w:cs="Arial"/>
          <w:szCs w:val="24"/>
          <w:lang w:eastAsia="en-GB"/>
        </w:rPr>
        <w:t>affordable to Harrow</w:t>
      </w:r>
      <w:r w:rsidR="00C75CD9">
        <w:rPr>
          <w:rFonts w:cs="Arial"/>
          <w:szCs w:val="24"/>
          <w:lang w:eastAsia="en-GB"/>
        </w:rPr>
        <w:t>.</w:t>
      </w:r>
      <w:r w:rsidRPr="00072112">
        <w:rPr>
          <w:rFonts w:cs="Arial"/>
          <w:szCs w:val="24"/>
          <w:lang w:eastAsia="en-GB"/>
        </w:rPr>
        <w:t xml:space="preserve"> On the other hand, if the scheme was to </w:t>
      </w:r>
      <w:r w:rsidR="003E5D64">
        <w:rPr>
          <w:rFonts w:cs="Arial"/>
          <w:szCs w:val="24"/>
          <w:lang w:eastAsia="en-GB"/>
        </w:rPr>
        <w:t xml:space="preserve">be revised such that a lower award was to be </w:t>
      </w:r>
      <w:r w:rsidR="0011369F">
        <w:rPr>
          <w:rFonts w:cs="Arial"/>
          <w:szCs w:val="24"/>
          <w:lang w:eastAsia="en-GB"/>
        </w:rPr>
        <w:t xml:space="preserve">available to eligible claimants, a positive financial impact would be achieved that could </w:t>
      </w:r>
      <w:r w:rsidRPr="00072112">
        <w:rPr>
          <w:rFonts w:cs="Arial"/>
          <w:szCs w:val="24"/>
          <w:lang w:eastAsia="en-GB"/>
        </w:rPr>
        <w:t>feed into the following year’s budget setting process.</w:t>
      </w:r>
    </w:p>
    <w:p w14:paraId="60837741" w14:textId="2E82D35A" w:rsidR="004D39C1" w:rsidRDefault="004D39C1" w:rsidP="00AF7373">
      <w:pPr>
        <w:ind w:left="142"/>
        <w:jc w:val="both"/>
        <w:rPr>
          <w:rFonts w:cs="Arial"/>
          <w:szCs w:val="24"/>
          <w:lang w:eastAsia="en-GB"/>
        </w:rPr>
      </w:pPr>
    </w:p>
    <w:p w14:paraId="6BF2FC42" w14:textId="28C049ED" w:rsidR="004D39C1" w:rsidRPr="00072112" w:rsidRDefault="004D39C1" w:rsidP="00AF7373">
      <w:pPr>
        <w:ind w:left="142"/>
        <w:jc w:val="both"/>
        <w:rPr>
          <w:rFonts w:cs="Arial"/>
          <w:szCs w:val="24"/>
        </w:rPr>
      </w:pPr>
      <w:r>
        <w:rPr>
          <w:rFonts w:cs="Arial"/>
          <w:szCs w:val="24"/>
          <w:lang w:eastAsia="en-GB"/>
        </w:rPr>
        <w:t xml:space="preserve">With regards the </w:t>
      </w:r>
      <w:r w:rsidR="00740928">
        <w:rPr>
          <w:rFonts w:cs="Arial"/>
          <w:szCs w:val="24"/>
          <w:lang w:eastAsia="en-GB"/>
        </w:rPr>
        <w:t xml:space="preserve">discretionary inflation negating scheme for 2022/23, it should be noted that this a </w:t>
      </w:r>
      <w:r w:rsidR="001F312A">
        <w:rPr>
          <w:rFonts w:cs="Arial"/>
          <w:szCs w:val="24"/>
          <w:lang w:eastAsia="en-GB"/>
        </w:rPr>
        <w:t xml:space="preserve">call on the general fund. </w:t>
      </w:r>
      <w:r w:rsidR="00D5108F">
        <w:rPr>
          <w:rFonts w:cs="Arial"/>
          <w:szCs w:val="24"/>
          <w:lang w:eastAsia="en-GB"/>
        </w:rPr>
        <w:t>Funding</w:t>
      </w:r>
      <w:r w:rsidR="00934F3E">
        <w:rPr>
          <w:rFonts w:cs="Arial"/>
          <w:szCs w:val="24"/>
          <w:lang w:eastAsia="en-GB"/>
        </w:rPr>
        <w:t xml:space="preserve"> will come from the Business Risk reserve fund. For future years</w:t>
      </w:r>
      <w:r w:rsidR="006C0514">
        <w:rPr>
          <w:rFonts w:cs="Arial"/>
          <w:szCs w:val="24"/>
          <w:lang w:eastAsia="en-GB"/>
        </w:rPr>
        <w:t xml:space="preserve">, should the scheme continue, </w:t>
      </w:r>
      <w:r w:rsidR="00E91CEC">
        <w:rPr>
          <w:rFonts w:cs="Arial"/>
          <w:szCs w:val="24"/>
          <w:lang w:eastAsia="en-GB"/>
        </w:rPr>
        <w:t>any support awarded will need to be picked up through the MTFS refresh process</w:t>
      </w:r>
      <w:r w:rsidR="003470CF">
        <w:rPr>
          <w:rFonts w:cs="Arial"/>
          <w:szCs w:val="24"/>
          <w:lang w:eastAsia="en-GB"/>
        </w:rPr>
        <w:t xml:space="preserve"> along side the tax base calculation</w:t>
      </w:r>
      <w:r w:rsidR="00303ABA">
        <w:rPr>
          <w:rFonts w:cs="Arial"/>
          <w:szCs w:val="24"/>
          <w:lang w:eastAsia="en-GB"/>
        </w:rPr>
        <w:t>.</w:t>
      </w:r>
    </w:p>
    <w:p w14:paraId="2FA31EAB" w14:textId="77777777" w:rsidR="00AF7373" w:rsidRPr="00D42440" w:rsidRDefault="00AF7373" w:rsidP="005F4153">
      <w:pPr>
        <w:ind w:left="142"/>
        <w:jc w:val="both"/>
        <w:rPr>
          <w:b/>
          <w:color w:val="FF0000"/>
          <w:sz w:val="28"/>
          <w:szCs w:val="28"/>
        </w:rPr>
      </w:pPr>
    </w:p>
    <w:p w14:paraId="2FA31EAC" w14:textId="77777777" w:rsidR="005F4153" w:rsidRPr="005F4153" w:rsidRDefault="005F4153" w:rsidP="005F4153">
      <w:pPr>
        <w:jc w:val="both"/>
        <w:rPr>
          <w:b/>
          <w:color w:val="000000"/>
          <w:sz w:val="28"/>
          <w:szCs w:val="28"/>
        </w:rPr>
      </w:pPr>
      <w:r w:rsidRPr="005F4153">
        <w:rPr>
          <w:b/>
          <w:color w:val="000000"/>
          <w:sz w:val="28"/>
          <w:szCs w:val="28"/>
        </w:rPr>
        <w:t xml:space="preserve">Performance Issues </w:t>
      </w:r>
    </w:p>
    <w:p w14:paraId="2FA31EAD" w14:textId="42A40033" w:rsidR="005F4153" w:rsidRPr="005F4153" w:rsidRDefault="005F4153" w:rsidP="005F4153">
      <w:pPr>
        <w:jc w:val="both"/>
        <w:rPr>
          <w:rFonts w:cs="Arial"/>
        </w:rPr>
      </w:pPr>
      <w:r w:rsidRPr="005F4153">
        <w:rPr>
          <w:rFonts w:cs="Arial"/>
          <w:color w:val="000000"/>
        </w:rPr>
        <w:t xml:space="preserve">The Council Tax collection rate is no longer a national indicator but is monitored locally. </w:t>
      </w:r>
      <w:r w:rsidRPr="005F4153">
        <w:rPr>
          <w:rFonts w:cs="Arial"/>
        </w:rPr>
        <w:t xml:space="preserve">The completion of the Council's statutory obligation to set a Council Tax Base as described </w:t>
      </w:r>
      <w:r w:rsidR="009E1DA8">
        <w:rPr>
          <w:rFonts w:cs="Arial"/>
        </w:rPr>
        <w:t xml:space="preserve">previously, </w:t>
      </w:r>
      <w:r w:rsidRPr="005F4153">
        <w:rPr>
          <w:rFonts w:cs="Arial"/>
        </w:rPr>
        <w:t>contributes to a favourable audit opinion.</w:t>
      </w:r>
    </w:p>
    <w:p w14:paraId="610AC494" w14:textId="77777777" w:rsidR="009E1DA8" w:rsidRDefault="009E1DA8" w:rsidP="005F4153">
      <w:pPr>
        <w:rPr>
          <w:rFonts w:cs="Arial"/>
        </w:rPr>
      </w:pPr>
    </w:p>
    <w:p w14:paraId="2FA31EAF" w14:textId="28A8712E" w:rsidR="005F4153" w:rsidRPr="005F4153" w:rsidRDefault="005F4153" w:rsidP="005F4153">
      <w:pPr>
        <w:rPr>
          <w:rFonts w:cs="Arial"/>
        </w:rPr>
      </w:pPr>
      <w:r w:rsidRPr="005F4153">
        <w:rPr>
          <w:rFonts w:cs="Arial"/>
        </w:rPr>
        <w:t>In year collection over the last four financial years has been as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1394"/>
        <w:gridCol w:w="1394"/>
        <w:gridCol w:w="1394"/>
        <w:gridCol w:w="1196"/>
      </w:tblGrid>
      <w:tr w:rsidR="00A5208F" w:rsidRPr="008D2A50" w14:paraId="2FA31EB6" w14:textId="77777777" w:rsidTr="00A5208F">
        <w:trPr>
          <w:trHeight w:val="454"/>
        </w:trPr>
        <w:tc>
          <w:tcPr>
            <w:tcW w:w="2813" w:type="dxa"/>
            <w:vAlign w:val="center"/>
          </w:tcPr>
          <w:p w14:paraId="2FA31EB1" w14:textId="77777777" w:rsidR="00A5208F" w:rsidRPr="008D2A50" w:rsidRDefault="00A5208F" w:rsidP="00A5208F">
            <w:pPr>
              <w:rPr>
                <w:rFonts w:cs="Arial"/>
                <w:sz w:val="22"/>
                <w:szCs w:val="22"/>
              </w:rPr>
            </w:pPr>
          </w:p>
        </w:tc>
        <w:tc>
          <w:tcPr>
            <w:tcW w:w="1394" w:type="dxa"/>
            <w:vAlign w:val="center"/>
          </w:tcPr>
          <w:p w14:paraId="2FA31EB2" w14:textId="4A1E2838" w:rsidR="00A5208F" w:rsidRPr="008D2A50" w:rsidRDefault="00A5208F" w:rsidP="00A5208F">
            <w:pPr>
              <w:jc w:val="center"/>
              <w:rPr>
                <w:rFonts w:cs="Arial"/>
                <w:sz w:val="22"/>
                <w:szCs w:val="22"/>
              </w:rPr>
            </w:pPr>
            <w:r w:rsidRPr="008D2A50">
              <w:rPr>
                <w:rFonts w:cs="Arial"/>
                <w:sz w:val="22"/>
                <w:szCs w:val="22"/>
              </w:rPr>
              <w:t>2017/18</w:t>
            </w:r>
          </w:p>
        </w:tc>
        <w:tc>
          <w:tcPr>
            <w:tcW w:w="1394" w:type="dxa"/>
            <w:vAlign w:val="center"/>
          </w:tcPr>
          <w:p w14:paraId="2FA31EB3" w14:textId="6925E8DC" w:rsidR="00A5208F" w:rsidRPr="008D2A50" w:rsidRDefault="00A5208F" w:rsidP="00A5208F">
            <w:pPr>
              <w:jc w:val="center"/>
              <w:rPr>
                <w:rFonts w:cs="Arial"/>
                <w:sz w:val="22"/>
                <w:szCs w:val="22"/>
              </w:rPr>
            </w:pPr>
            <w:r w:rsidRPr="008D2A50">
              <w:rPr>
                <w:rFonts w:cs="Arial"/>
                <w:sz w:val="22"/>
                <w:szCs w:val="22"/>
              </w:rPr>
              <w:t>2018/19</w:t>
            </w:r>
          </w:p>
        </w:tc>
        <w:tc>
          <w:tcPr>
            <w:tcW w:w="1394" w:type="dxa"/>
            <w:vAlign w:val="center"/>
          </w:tcPr>
          <w:p w14:paraId="2FA31EB4" w14:textId="6FB9FEA5" w:rsidR="00A5208F" w:rsidRPr="008D2A50" w:rsidRDefault="00A5208F" w:rsidP="00A5208F">
            <w:pPr>
              <w:jc w:val="center"/>
              <w:rPr>
                <w:rFonts w:cs="Arial"/>
                <w:sz w:val="22"/>
                <w:szCs w:val="22"/>
              </w:rPr>
            </w:pPr>
            <w:r w:rsidRPr="008D2A50">
              <w:rPr>
                <w:rFonts w:cs="Arial"/>
                <w:sz w:val="22"/>
                <w:szCs w:val="22"/>
              </w:rPr>
              <w:t>2019/20</w:t>
            </w:r>
          </w:p>
        </w:tc>
        <w:tc>
          <w:tcPr>
            <w:tcW w:w="1196" w:type="dxa"/>
            <w:vAlign w:val="center"/>
          </w:tcPr>
          <w:p w14:paraId="2FA31EB5" w14:textId="5AB8B1C5" w:rsidR="00A5208F" w:rsidRPr="008D2A50" w:rsidRDefault="00A5208F" w:rsidP="00A5208F">
            <w:pPr>
              <w:jc w:val="center"/>
              <w:rPr>
                <w:rFonts w:cs="Arial"/>
                <w:sz w:val="22"/>
                <w:szCs w:val="22"/>
              </w:rPr>
            </w:pPr>
            <w:r w:rsidRPr="008D2A50">
              <w:rPr>
                <w:rFonts w:cs="Arial"/>
                <w:sz w:val="22"/>
                <w:szCs w:val="22"/>
              </w:rPr>
              <w:t>2020/21</w:t>
            </w:r>
          </w:p>
        </w:tc>
      </w:tr>
      <w:tr w:rsidR="00A5208F" w:rsidRPr="008D2A50" w14:paraId="2FA31EBC" w14:textId="77777777" w:rsidTr="008D2A50">
        <w:trPr>
          <w:trHeight w:val="274"/>
        </w:trPr>
        <w:tc>
          <w:tcPr>
            <w:tcW w:w="2813" w:type="dxa"/>
            <w:vAlign w:val="center"/>
          </w:tcPr>
          <w:p w14:paraId="2FA31EB7" w14:textId="77777777" w:rsidR="00A5208F" w:rsidRPr="008D2A50" w:rsidRDefault="00A5208F" w:rsidP="00A5208F">
            <w:pPr>
              <w:rPr>
                <w:rFonts w:cs="Arial"/>
                <w:sz w:val="22"/>
                <w:szCs w:val="22"/>
              </w:rPr>
            </w:pPr>
            <w:r w:rsidRPr="008D2A50">
              <w:rPr>
                <w:rFonts w:cs="Arial"/>
                <w:sz w:val="22"/>
                <w:szCs w:val="22"/>
              </w:rPr>
              <w:t>Council Tax collected %</w:t>
            </w:r>
          </w:p>
        </w:tc>
        <w:tc>
          <w:tcPr>
            <w:tcW w:w="1394" w:type="dxa"/>
            <w:vAlign w:val="center"/>
          </w:tcPr>
          <w:p w14:paraId="2FA31EB8" w14:textId="19314863" w:rsidR="00A5208F" w:rsidRPr="008D2A50" w:rsidRDefault="00A5208F" w:rsidP="00A5208F">
            <w:pPr>
              <w:jc w:val="center"/>
              <w:rPr>
                <w:rFonts w:cs="Arial"/>
                <w:sz w:val="22"/>
                <w:szCs w:val="22"/>
              </w:rPr>
            </w:pPr>
            <w:r w:rsidRPr="008D2A50">
              <w:rPr>
                <w:rFonts w:cs="Arial"/>
                <w:sz w:val="22"/>
                <w:szCs w:val="22"/>
              </w:rPr>
              <w:t>97.7%</w:t>
            </w:r>
          </w:p>
        </w:tc>
        <w:tc>
          <w:tcPr>
            <w:tcW w:w="1394" w:type="dxa"/>
            <w:vAlign w:val="center"/>
          </w:tcPr>
          <w:p w14:paraId="2FA31EB9" w14:textId="6C95EA7D" w:rsidR="00A5208F" w:rsidRPr="008D2A50" w:rsidRDefault="00A5208F" w:rsidP="00A5208F">
            <w:pPr>
              <w:jc w:val="center"/>
              <w:rPr>
                <w:rFonts w:cs="Arial"/>
                <w:sz w:val="22"/>
                <w:szCs w:val="22"/>
              </w:rPr>
            </w:pPr>
            <w:r w:rsidRPr="008D2A50">
              <w:rPr>
                <w:rFonts w:cs="Arial"/>
                <w:sz w:val="22"/>
                <w:szCs w:val="22"/>
              </w:rPr>
              <w:t>97.34%</w:t>
            </w:r>
          </w:p>
        </w:tc>
        <w:tc>
          <w:tcPr>
            <w:tcW w:w="1394" w:type="dxa"/>
            <w:vAlign w:val="center"/>
          </w:tcPr>
          <w:p w14:paraId="2FA31EBA" w14:textId="2CE1D007" w:rsidR="00A5208F" w:rsidRPr="008D2A50" w:rsidRDefault="00A5208F" w:rsidP="00A5208F">
            <w:pPr>
              <w:jc w:val="center"/>
              <w:rPr>
                <w:rFonts w:cs="Arial"/>
                <w:sz w:val="22"/>
                <w:szCs w:val="22"/>
              </w:rPr>
            </w:pPr>
            <w:r w:rsidRPr="008D2A50">
              <w:rPr>
                <w:rFonts w:cs="Arial"/>
                <w:sz w:val="22"/>
                <w:szCs w:val="22"/>
              </w:rPr>
              <w:t>97.57%</w:t>
            </w:r>
          </w:p>
        </w:tc>
        <w:tc>
          <w:tcPr>
            <w:tcW w:w="1196" w:type="dxa"/>
            <w:vAlign w:val="center"/>
          </w:tcPr>
          <w:p w14:paraId="2FA31EBB" w14:textId="66D98087" w:rsidR="00A5208F" w:rsidRPr="008D2A50" w:rsidRDefault="00A5208F" w:rsidP="00A5208F">
            <w:pPr>
              <w:jc w:val="center"/>
              <w:rPr>
                <w:rFonts w:cs="Arial"/>
                <w:sz w:val="22"/>
                <w:szCs w:val="22"/>
              </w:rPr>
            </w:pPr>
            <w:r w:rsidRPr="008D2A50">
              <w:rPr>
                <w:rFonts w:cs="Arial"/>
                <w:sz w:val="22"/>
                <w:szCs w:val="22"/>
              </w:rPr>
              <w:t>9</w:t>
            </w:r>
            <w:r w:rsidR="007F0C82" w:rsidRPr="008D2A50">
              <w:rPr>
                <w:rFonts w:cs="Arial"/>
                <w:sz w:val="22"/>
                <w:szCs w:val="22"/>
              </w:rPr>
              <w:t>5</w:t>
            </w:r>
            <w:r w:rsidRPr="008D2A50">
              <w:rPr>
                <w:rFonts w:cs="Arial"/>
                <w:sz w:val="22"/>
                <w:szCs w:val="22"/>
              </w:rPr>
              <w:t>.</w:t>
            </w:r>
            <w:r w:rsidR="007F0C82" w:rsidRPr="008D2A50">
              <w:rPr>
                <w:rFonts w:cs="Arial"/>
                <w:sz w:val="22"/>
                <w:szCs w:val="22"/>
              </w:rPr>
              <w:t>35</w:t>
            </w:r>
            <w:r w:rsidRPr="008D2A50">
              <w:rPr>
                <w:rFonts w:cs="Arial"/>
                <w:sz w:val="22"/>
                <w:szCs w:val="22"/>
              </w:rPr>
              <w:t>%</w:t>
            </w:r>
          </w:p>
        </w:tc>
      </w:tr>
    </w:tbl>
    <w:p w14:paraId="2FA31EBD" w14:textId="77777777" w:rsidR="005F4153" w:rsidRPr="008D2A50" w:rsidRDefault="005F4153" w:rsidP="005F4153">
      <w:pPr>
        <w:rPr>
          <w:rFonts w:cs="Arial"/>
          <w:sz w:val="22"/>
          <w:szCs w:val="22"/>
        </w:rPr>
      </w:pPr>
    </w:p>
    <w:p w14:paraId="2FA31EBE" w14:textId="1AC6189D" w:rsidR="005F4153" w:rsidRPr="00072112" w:rsidRDefault="005F4153" w:rsidP="005F4153">
      <w:pPr>
        <w:jc w:val="both"/>
        <w:rPr>
          <w:rFonts w:cs="Arial"/>
        </w:rPr>
      </w:pPr>
      <w:r w:rsidRPr="00072112">
        <w:rPr>
          <w:rFonts w:cs="Arial"/>
        </w:rPr>
        <w:lastRenderedPageBreak/>
        <w:t xml:space="preserve">Due to the introduction of localised council tax support from 1/4/2013, the overall in year collection rate, whilst fluctuating slightly in the earlier years, has largely settled and performs in the upper quartile for both London and England. Collections’ from this taxpayer category have therefore been higher than anticipated </w:t>
      </w:r>
      <w:r w:rsidR="00594A15" w:rsidRPr="00072112">
        <w:rPr>
          <w:rFonts w:cs="Arial"/>
        </w:rPr>
        <w:t xml:space="preserve">historically </w:t>
      </w:r>
      <w:r w:rsidRPr="00072112">
        <w:rPr>
          <w:rFonts w:cs="Arial"/>
        </w:rPr>
        <w:t xml:space="preserve">and </w:t>
      </w:r>
      <w:r w:rsidR="00594A15" w:rsidRPr="00072112">
        <w:rPr>
          <w:rFonts w:cs="Arial"/>
        </w:rPr>
        <w:t xml:space="preserve">should </w:t>
      </w:r>
      <w:r w:rsidRPr="00072112">
        <w:rPr>
          <w:rFonts w:cs="Arial"/>
        </w:rPr>
        <w:t>pose little risk to overall performance.</w:t>
      </w:r>
      <w:r w:rsidR="00594A15" w:rsidRPr="00072112">
        <w:rPr>
          <w:rFonts w:cs="Arial"/>
        </w:rPr>
        <w:t xml:space="preserve"> </w:t>
      </w:r>
      <w:proofErr w:type="gramStart"/>
      <w:r w:rsidR="00594A15" w:rsidRPr="00072112">
        <w:rPr>
          <w:rFonts w:cs="Arial"/>
        </w:rPr>
        <w:t>However</w:t>
      </w:r>
      <w:proofErr w:type="gramEnd"/>
      <w:r w:rsidR="00594A15" w:rsidRPr="00072112">
        <w:rPr>
          <w:rFonts w:cs="Arial"/>
        </w:rPr>
        <w:t xml:space="preserve"> this needs to be caveated with the fact that uncertainty exists with regards to </w:t>
      </w:r>
      <w:r w:rsidR="00D032B0">
        <w:rPr>
          <w:rFonts w:cs="Arial"/>
        </w:rPr>
        <w:t>impact of the</w:t>
      </w:r>
      <w:r w:rsidR="00594A15" w:rsidRPr="00072112">
        <w:rPr>
          <w:rFonts w:cs="Arial"/>
        </w:rPr>
        <w:t xml:space="preserve"> pandemic and </w:t>
      </w:r>
      <w:r w:rsidR="00D032B0">
        <w:rPr>
          <w:rFonts w:cs="Arial"/>
        </w:rPr>
        <w:t>the higher arrears</w:t>
      </w:r>
      <w:r w:rsidR="0040218D">
        <w:rPr>
          <w:rFonts w:cs="Arial"/>
        </w:rPr>
        <w:t xml:space="preserve"> that Harrow still needs to collect as a result. </w:t>
      </w:r>
      <w:r w:rsidR="009F4358">
        <w:rPr>
          <w:rFonts w:cs="Arial"/>
        </w:rPr>
        <w:t xml:space="preserve">The </w:t>
      </w:r>
      <w:r w:rsidR="00E95847">
        <w:rPr>
          <w:rFonts w:cs="Arial"/>
        </w:rPr>
        <w:t xml:space="preserve">Courts also stopped all recovery action for 18 months which has left Harrow </w:t>
      </w:r>
      <w:r w:rsidR="00666EBC">
        <w:rPr>
          <w:rFonts w:cs="Arial"/>
        </w:rPr>
        <w:t xml:space="preserve">with </w:t>
      </w:r>
      <w:r w:rsidR="000D4078">
        <w:rPr>
          <w:rFonts w:cs="Arial"/>
        </w:rPr>
        <w:t xml:space="preserve">the challenging position of having to catch up with court action </w:t>
      </w:r>
      <w:r w:rsidR="00695545">
        <w:rPr>
          <w:rFonts w:cs="Arial"/>
        </w:rPr>
        <w:t>for both previous and current year</w:t>
      </w:r>
      <w:r w:rsidR="000E0C8D">
        <w:rPr>
          <w:rFonts w:cs="Arial"/>
        </w:rPr>
        <w:t xml:space="preserve">s whilst household income is </w:t>
      </w:r>
      <w:r w:rsidR="00BA5632">
        <w:rPr>
          <w:rFonts w:cs="Arial"/>
        </w:rPr>
        <w:t xml:space="preserve">being </w:t>
      </w:r>
      <w:r w:rsidR="000E0C8D">
        <w:rPr>
          <w:rFonts w:cs="Arial"/>
        </w:rPr>
        <w:t xml:space="preserve">affected by higher utility prices, rising costs generally and </w:t>
      </w:r>
      <w:r w:rsidR="009F267B">
        <w:rPr>
          <w:rFonts w:cs="Arial"/>
        </w:rPr>
        <w:t>cuts in Universal</w:t>
      </w:r>
      <w:r w:rsidR="00BC57ED">
        <w:rPr>
          <w:rFonts w:cs="Arial"/>
        </w:rPr>
        <w:t xml:space="preserve"> cre</w:t>
      </w:r>
      <w:r w:rsidR="00302748">
        <w:rPr>
          <w:rFonts w:cs="Arial"/>
        </w:rPr>
        <w:t>d</w:t>
      </w:r>
      <w:r w:rsidR="00BC57ED">
        <w:rPr>
          <w:rFonts w:cs="Arial"/>
        </w:rPr>
        <w:t>it</w:t>
      </w:r>
      <w:r w:rsidR="001560C4">
        <w:rPr>
          <w:rFonts w:cs="Arial"/>
        </w:rPr>
        <w:t>. This will pose challenges to increasing</w:t>
      </w:r>
      <w:r w:rsidR="00096EA1">
        <w:rPr>
          <w:rFonts w:cs="Arial"/>
        </w:rPr>
        <w:t xml:space="preserve"> collection performance as will the </w:t>
      </w:r>
      <w:r w:rsidR="00594A15" w:rsidRPr="00072112">
        <w:rPr>
          <w:rFonts w:cs="Arial"/>
        </w:rPr>
        <w:t>higher numbers of CTS claimants</w:t>
      </w:r>
      <w:r w:rsidR="00233377">
        <w:rPr>
          <w:rFonts w:cs="Arial"/>
        </w:rPr>
        <w:t xml:space="preserve"> that could still materialise</w:t>
      </w:r>
      <w:r w:rsidR="00594A15" w:rsidRPr="00072112">
        <w:rPr>
          <w:rFonts w:cs="Arial"/>
        </w:rPr>
        <w:t xml:space="preserve"> should unemployment rise disproportionately.</w:t>
      </w:r>
    </w:p>
    <w:p w14:paraId="2FA31EBF" w14:textId="77777777" w:rsidR="005F4153" w:rsidRPr="00072112" w:rsidRDefault="005F4153" w:rsidP="005F4153">
      <w:pPr>
        <w:jc w:val="both"/>
      </w:pPr>
    </w:p>
    <w:p w14:paraId="2FA31EC0" w14:textId="2BFCDBED" w:rsidR="005F4153" w:rsidRPr="005F4153" w:rsidRDefault="005F4153" w:rsidP="005F4153">
      <w:pPr>
        <w:jc w:val="both"/>
        <w:rPr>
          <w:b/>
          <w:color w:val="000000"/>
          <w:sz w:val="28"/>
          <w:szCs w:val="28"/>
        </w:rPr>
      </w:pPr>
      <w:r w:rsidRPr="005F4153">
        <w:rPr>
          <w:b/>
          <w:color w:val="000000"/>
          <w:sz w:val="28"/>
          <w:szCs w:val="28"/>
        </w:rPr>
        <w:t>Environmental Imp</w:t>
      </w:r>
      <w:r w:rsidR="002B4DD9">
        <w:rPr>
          <w:b/>
          <w:color w:val="000000"/>
          <w:sz w:val="28"/>
          <w:szCs w:val="28"/>
        </w:rPr>
        <w:t>lications</w:t>
      </w:r>
    </w:p>
    <w:p w14:paraId="2FA31EC1" w14:textId="2FC42FB9" w:rsidR="005F4153" w:rsidRDefault="005F4153" w:rsidP="005F4153">
      <w:pPr>
        <w:jc w:val="both"/>
        <w:rPr>
          <w:color w:val="000000"/>
        </w:rPr>
      </w:pPr>
      <w:r w:rsidRPr="005F4153">
        <w:rPr>
          <w:color w:val="000000"/>
        </w:rPr>
        <w:t xml:space="preserve">There are no direct environmental impacts anticipated from the recommendations contained within this report.  </w:t>
      </w:r>
    </w:p>
    <w:p w14:paraId="14679258" w14:textId="6465EE0B" w:rsidR="00B5325A" w:rsidRDefault="00B5325A" w:rsidP="005F4153">
      <w:pPr>
        <w:jc w:val="both"/>
        <w:rPr>
          <w:color w:val="000000"/>
        </w:rPr>
      </w:pPr>
    </w:p>
    <w:p w14:paraId="30067781" w14:textId="55134927" w:rsidR="00B5325A" w:rsidRPr="005F4153" w:rsidRDefault="00B5325A" w:rsidP="00B5325A">
      <w:pPr>
        <w:jc w:val="both"/>
        <w:rPr>
          <w:b/>
          <w:color w:val="000000"/>
          <w:sz w:val="28"/>
          <w:szCs w:val="28"/>
        </w:rPr>
      </w:pPr>
      <w:r>
        <w:rPr>
          <w:b/>
          <w:color w:val="000000"/>
          <w:sz w:val="28"/>
          <w:szCs w:val="28"/>
        </w:rPr>
        <w:t>Data</w:t>
      </w:r>
      <w:r w:rsidRPr="00B5325A">
        <w:rPr>
          <w:b/>
          <w:color w:val="000000"/>
          <w:sz w:val="28"/>
          <w:szCs w:val="28"/>
        </w:rPr>
        <w:t xml:space="preserve"> </w:t>
      </w:r>
      <w:r w:rsidR="00B7434A">
        <w:rPr>
          <w:b/>
          <w:color w:val="000000"/>
          <w:sz w:val="28"/>
          <w:szCs w:val="28"/>
        </w:rPr>
        <w:t>Protection Implications</w:t>
      </w:r>
    </w:p>
    <w:p w14:paraId="47316FBE" w14:textId="75454F98" w:rsidR="00B7434A" w:rsidRDefault="00B5325A" w:rsidP="00B5325A">
      <w:pPr>
        <w:jc w:val="both"/>
        <w:rPr>
          <w:color w:val="000000"/>
        </w:rPr>
      </w:pPr>
      <w:r w:rsidRPr="005F4153">
        <w:rPr>
          <w:color w:val="000000"/>
        </w:rPr>
        <w:t xml:space="preserve">There are no direct </w:t>
      </w:r>
      <w:r w:rsidR="00B7434A">
        <w:rPr>
          <w:color w:val="000000"/>
        </w:rPr>
        <w:t xml:space="preserve">data protection </w:t>
      </w:r>
      <w:r w:rsidRPr="005F4153">
        <w:rPr>
          <w:color w:val="000000"/>
        </w:rPr>
        <w:t>impacts anticipated from the recommendations contained within this report.</w:t>
      </w:r>
    </w:p>
    <w:p w14:paraId="7F0B5E2B" w14:textId="413C96FE" w:rsidR="00486CB3" w:rsidRDefault="00486CB3" w:rsidP="00B5325A">
      <w:pPr>
        <w:jc w:val="both"/>
        <w:rPr>
          <w:color w:val="000000"/>
        </w:rPr>
      </w:pPr>
    </w:p>
    <w:p w14:paraId="6A877C17" w14:textId="15285F56" w:rsidR="00486CB3" w:rsidRPr="005F4153" w:rsidRDefault="00486CB3" w:rsidP="00486CB3">
      <w:pPr>
        <w:jc w:val="both"/>
        <w:rPr>
          <w:b/>
          <w:color w:val="000000"/>
          <w:sz w:val="28"/>
          <w:szCs w:val="28"/>
        </w:rPr>
      </w:pPr>
      <w:r>
        <w:rPr>
          <w:b/>
          <w:color w:val="000000"/>
          <w:sz w:val="28"/>
          <w:szCs w:val="28"/>
        </w:rPr>
        <w:t>Procurement Implications</w:t>
      </w:r>
    </w:p>
    <w:p w14:paraId="6AB06FF2" w14:textId="702FCE26" w:rsidR="00486CB3" w:rsidRDefault="00486CB3" w:rsidP="00486CB3">
      <w:pPr>
        <w:jc w:val="both"/>
        <w:rPr>
          <w:color w:val="000000"/>
        </w:rPr>
      </w:pPr>
      <w:r w:rsidRPr="005F4153">
        <w:rPr>
          <w:color w:val="000000"/>
        </w:rPr>
        <w:t xml:space="preserve">There are no </w:t>
      </w:r>
      <w:r>
        <w:rPr>
          <w:color w:val="000000"/>
        </w:rPr>
        <w:t>procurement</w:t>
      </w:r>
      <w:r w:rsidR="00BC7218">
        <w:rPr>
          <w:color w:val="000000"/>
        </w:rPr>
        <w:t xml:space="preserve"> </w:t>
      </w:r>
      <w:r w:rsidRPr="005F4153">
        <w:rPr>
          <w:color w:val="000000"/>
        </w:rPr>
        <w:t>impacts anticipated from the recommendations contained within this report.</w:t>
      </w:r>
    </w:p>
    <w:p w14:paraId="4C7974ED" w14:textId="77777777" w:rsidR="00486CB3" w:rsidRDefault="00486CB3" w:rsidP="00B5325A">
      <w:pPr>
        <w:jc w:val="both"/>
        <w:rPr>
          <w:color w:val="000000"/>
        </w:rPr>
      </w:pPr>
    </w:p>
    <w:p w14:paraId="2FA31EC3" w14:textId="77777777" w:rsidR="005F4153" w:rsidRPr="005F4153" w:rsidRDefault="005F4153" w:rsidP="005F4153">
      <w:pPr>
        <w:jc w:val="both"/>
        <w:rPr>
          <w:color w:val="000000"/>
        </w:rPr>
      </w:pPr>
      <w:r w:rsidRPr="005F4153">
        <w:rPr>
          <w:b/>
          <w:color w:val="000000"/>
          <w:sz w:val="28"/>
          <w:szCs w:val="28"/>
        </w:rPr>
        <w:t>Risk Management Implications</w:t>
      </w:r>
    </w:p>
    <w:p w14:paraId="685F3B32" w14:textId="77777777" w:rsidR="002546B6" w:rsidRDefault="002546B6" w:rsidP="002546B6">
      <w:pPr>
        <w:tabs>
          <w:tab w:val="left" w:pos="5610"/>
        </w:tabs>
        <w:suppressAutoHyphens/>
        <w:autoSpaceDN w:val="0"/>
        <w:ind w:right="81" w:hanging="567"/>
        <w:textAlignment w:val="baseline"/>
        <w:rPr>
          <w:rFonts w:cs="Arial"/>
          <w:szCs w:val="24"/>
          <w:lang w:val="en-US"/>
        </w:rPr>
      </w:pPr>
      <w:r>
        <w:rPr>
          <w:rFonts w:cs="Arial"/>
          <w:szCs w:val="24"/>
          <w:lang w:val="en-US"/>
        </w:rPr>
        <w:tab/>
      </w:r>
    </w:p>
    <w:p w14:paraId="34E858EF" w14:textId="77B59416" w:rsidR="002546B6" w:rsidRPr="008558A0" w:rsidRDefault="002546B6" w:rsidP="002546B6">
      <w:pPr>
        <w:tabs>
          <w:tab w:val="left" w:pos="5610"/>
        </w:tabs>
        <w:suppressAutoHyphens/>
        <w:autoSpaceDN w:val="0"/>
        <w:ind w:right="81" w:hanging="567"/>
        <w:textAlignment w:val="baseline"/>
      </w:pPr>
      <w:r>
        <w:rPr>
          <w:rFonts w:cs="Arial"/>
          <w:szCs w:val="24"/>
          <w:lang w:val="en-US"/>
        </w:rPr>
        <w:tab/>
      </w:r>
      <w:r w:rsidRPr="008558A0">
        <w:rPr>
          <w:rFonts w:cs="Arial"/>
          <w:szCs w:val="24"/>
          <w:lang w:val="en-US"/>
        </w:rPr>
        <w:t xml:space="preserve">Risks included on corporate or directorate risk register? </w:t>
      </w:r>
      <w:r w:rsidRPr="008558A0">
        <w:rPr>
          <w:rFonts w:cs="Arial"/>
          <w:b/>
          <w:bCs/>
          <w:szCs w:val="24"/>
          <w:lang w:val="en-US"/>
        </w:rPr>
        <w:t>No</w:t>
      </w:r>
      <w:r w:rsidRPr="008558A0">
        <w:rPr>
          <w:rFonts w:cs="Arial"/>
          <w:szCs w:val="24"/>
          <w:lang w:val="en-US"/>
        </w:rPr>
        <w:t xml:space="preserve"> </w:t>
      </w:r>
    </w:p>
    <w:p w14:paraId="50A8A835" w14:textId="77777777" w:rsidR="002546B6" w:rsidRPr="008558A0" w:rsidRDefault="002546B6" w:rsidP="002546B6">
      <w:pPr>
        <w:suppressAutoHyphens/>
        <w:autoSpaceDN w:val="0"/>
        <w:ind w:left="-709" w:right="141"/>
        <w:textAlignment w:val="baseline"/>
        <w:rPr>
          <w:rFonts w:cs="Arial"/>
          <w:szCs w:val="24"/>
          <w:lang w:val="en-US" w:eastAsia="en-GB"/>
        </w:rPr>
      </w:pPr>
      <w:r w:rsidRPr="008558A0">
        <w:rPr>
          <w:rFonts w:cs="Arial"/>
          <w:szCs w:val="24"/>
          <w:lang w:val="en-US" w:eastAsia="en-GB"/>
        </w:rPr>
        <w:t xml:space="preserve">  </w:t>
      </w:r>
    </w:p>
    <w:p w14:paraId="7149DBDB" w14:textId="7B9529C2" w:rsidR="002546B6" w:rsidRPr="008558A0" w:rsidRDefault="002546B6" w:rsidP="002546B6">
      <w:pPr>
        <w:suppressAutoHyphens/>
        <w:autoSpaceDN w:val="0"/>
        <w:ind w:left="-709" w:right="141" w:firstLine="142"/>
        <w:textAlignment w:val="baseline"/>
        <w:rPr>
          <w:rFonts w:cs="Arial"/>
          <w:szCs w:val="24"/>
          <w:lang w:val="en-US" w:eastAsia="en-GB"/>
        </w:rPr>
      </w:pPr>
      <w:r w:rsidRPr="008558A0">
        <w:rPr>
          <w:rFonts w:cs="Arial"/>
          <w:szCs w:val="24"/>
          <w:lang w:val="en-US" w:eastAsia="en-GB"/>
        </w:rPr>
        <w:tab/>
        <w:t xml:space="preserve">Separate risk register in place? </w:t>
      </w:r>
      <w:r w:rsidRPr="008558A0">
        <w:rPr>
          <w:rFonts w:cs="Arial"/>
          <w:b/>
          <w:bCs/>
          <w:szCs w:val="24"/>
          <w:lang w:val="en-US" w:eastAsia="en-GB"/>
        </w:rPr>
        <w:t>No</w:t>
      </w:r>
      <w:r w:rsidRPr="008558A0">
        <w:rPr>
          <w:rFonts w:cs="Arial"/>
          <w:szCs w:val="24"/>
          <w:lang w:val="en-US" w:eastAsia="en-GB"/>
        </w:rPr>
        <w:t xml:space="preserve"> </w:t>
      </w:r>
      <w:r w:rsidRPr="008558A0">
        <w:rPr>
          <w:rFonts w:cs="Arial"/>
          <w:szCs w:val="24"/>
          <w:lang w:eastAsia="en-GB"/>
        </w:rPr>
        <w:t>but part of overall budget risks</w:t>
      </w:r>
    </w:p>
    <w:p w14:paraId="39846243" w14:textId="77777777" w:rsidR="002546B6" w:rsidRPr="008558A0" w:rsidRDefault="002546B6" w:rsidP="002546B6">
      <w:pPr>
        <w:tabs>
          <w:tab w:val="left" w:pos="5610"/>
        </w:tabs>
        <w:suppressAutoHyphens/>
        <w:autoSpaceDN w:val="0"/>
        <w:ind w:right="81" w:hanging="567"/>
        <w:textAlignment w:val="baseline"/>
      </w:pPr>
    </w:p>
    <w:p w14:paraId="26BA6801" w14:textId="0B94FEE6" w:rsidR="002546B6" w:rsidRPr="008558A0" w:rsidRDefault="002546B6" w:rsidP="002546B6">
      <w:pPr>
        <w:tabs>
          <w:tab w:val="left" w:pos="5610"/>
        </w:tabs>
        <w:suppressAutoHyphens/>
        <w:autoSpaceDN w:val="0"/>
        <w:ind w:right="81" w:hanging="567"/>
        <w:textAlignment w:val="baseline"/>
        <w:rPr>
          <w:rFonts w:cs="Arial"/>
          <w:szCs w:val="24"/>
          <w:lang w:val="en-US" w:eastAsia="en-GB"/>
        </w:rPr>
      </w:pPr>
      <w:r w:rsidRPr="008558A0">
        <w:tab/>
        <w:t xml:space="preserve">The relevant risks contained in the register are attached/summarised below. </w:t>
      </w:r>
      <w:r w:rsidRPr="008558A0">
        <w:rPr>
          <w:rFonts w:cs="Arial"/>
          <w:b/>
          <w:bCs/>
          <w:szCs w:val="24"/>
          <w:lang w:val="en-US" w:eastAsia="en-GB"/>
        </w:rPr>
        <w:t>n/a</w:t>
      </w:r>
    </w:p>
    <w:p w14:paraId="7651255A" w14:textId="77777777" w:rsidR="002546B6" w:rsidRPr="008558A0" w:rsidRDefault="002546B6" w:rsidP="002546B6">
      <w:pPr>
        <w:suppressAutoHyphens/>
        <w:autoSpaceDN w:val="0"/>
        <w:ind w:left="-567"/>
        <w:textAlignment w:val="baseline"/>
      </w:pPr>
    </w:p>
    <w:p w14:paraId="2212E67B" w14:textId="458283DD" w:rsidR="002546B6" w:rsidRPr="002546B6" w:rsidRDefault="002546B6" w:rsidP="002546B6">
      <w:pPr>
        <w:suppressAutoHyphens/>
        <w:autoSpaceDN w:val="0"/>
        <w:ind w:left="-567"/>
        <w:jc w:val="both"/>
        <w:textAlignment w:val="baseline"/>
        <w:rPr>
          <w:color w:val="FF0000"/>
        </w:rPr>
      </w:pPr>
      <w:r>
        <w:tab/>
      </w:r>
      <w:r w:rsidRPr="002546B6">
        <w:t xml:space="preserve">Whilst Officers have estimated the tax base as accurately as possible within the </w:t>
      </w:r>
      <w:r>
        <w:tab/>
      </w:r>
      <w:r w:rsidRPr="002546B6">
        <w:t xml:space="preserve">data available, </w:t>
      </w:r>
      <w:r w:rsidRPr="008558A0">
        <w:t xml:space="preserve">the following key risks should be taken onto account when </w:t>
      </w:r>
      <w:r w:rsidRPr="008558A0">
        <w:tab/>
        <w:t xml:space="preserve">agreeing the </w:t>
      </w:r>
      <w:r w:rsidRPr="008558A0">
        <w:tab/>
        <w:t>recommendations in this report:</w:t>
      </w:r>
    </w:p>
    <w:p w14:paraId="0ADC5138" w14:textId="77777777" w:rsidR="002546B6" w:rsidRDefault="002546B6" w:rsidP="005F4153">
      <w:pPr>
        <w:jc w:val="both"/>
        <w:rPr>
          <w:rFonts w:cs="Arial"/>
          <w:szCs w:val="24"/>
          <w:lang w:eastAsia="en-GB"/>
        </w:rPr>
      </w:pPr>
    </w:p>
    <w:p w14:paraId="2FA31EC5" w14:textId="77777777" w:rsidR="007622B2" w:rsidRDefault="007622B2" w:rsidP="005F4153">
      <w:pPr>
        <w:jc w:val="both"/>
        <w:rPr>
          <w:color w:val="000000"/>
        </w:rPr>
      </w:pPr>
    </w:p>
    <w:tbl>
      <w:tblPr>
        <w:tblStyle w:val="TableGrid"/>
        <w:tblW w:w="0" w:type="auto"/>
        <w:tblLook w:val="04A0" w:firstRow="1" w:lastRow="0" w:firstColumn="1" w:lastColumn="0" w:noHBand="0" w:noVBand="1"/>
      </w:tblPr>
      <w:tblGrid>
        <w:gridCol w:w="2377"/>
        <w:gridCol w:w="4706"/>
        <w:gridCol w:w="1216"/>
      </w:tblGrid>
      <w:tr w:rsidR="00557BAD" w14:paraId="2FA31EC8" w14:textId="200A6AB9" w:rsidTr="00557BAD">
        <w:tc>
          <w:tcPr>
            <w:tcW w:w="2377" w:type="dxa"/>
          </w:tcPr>
          <w:p w14:paraId="2FA31EC6" w14:textId="77777777" w:rsidR="00557BAD" w:rsidRPr="007622B2" w:rsidRDefault="00557BAD" w:rsidP="005F4153">
            <w:pPr>
              <w:jc w:val="both"/>
              <w:rPr>
                <w:b/>
                <w:bCs/>
                <w:color w:val="000000"/>
              </w:rPr>
            </w:pPr>
            <w:r w:rsidRPr="007622B2">
              <w:rPr>
                <w:b/>
                <w:bCs/>
                <w:color w:val="000000"/>
              </w:rPr>
              <w:t>Risk Identified</w:t>
            </w:r>
          </w:p>
        </w:tc>
        <w:tc>
          <w:tcPr>
            <w:tcW w:w="4706" w:type="dxa"/>
          </w:tcPr>
          <w:p w14:paraId="2FA31EC7" w14:textId="77777777" w:rsidR="00557BAD" w:rsidRPr="007622B2" w:rsidRDefault="00557BAD" w:rsidP="005F4153">
            <w:pPr>
              <w:jc w:val="both"/>
              <w:rPr>
                <w:b/>
                <w:bCs/>
                <w:color w:val="000000"/>
              </w:rPr>
            </w:pPr>
            <w:r w:rsidRPr="007622B2">
              <w:rPr>
                <w:b/>
                <w:bCs/>
                <w:color w:val="000000"/>
              </w:rPr>
              <w:t>Mitigations</w:t>
            </w:r>
          </w:p>
        </w:tc>
        <w:tc>
          <w:tcPr>
            <w:tcW w:w="1216" w:type="dxa"/>
          </w:tcPr>
          <w:p w14:paraId="4AACFC05" w14:textId="1259D85D" w:rsidR="00557BAD" w:rsidRPr="007622B2" w:rsidRDefault="00557BAD" w:rsidP="005F4153">
            <w:pPr>
              <w:jc w:val="both"/>
              <w:rPr>
                <w:b/>
                <w:bCs/>
                <w:color w:val="000000"/>
              </w:rPr>
            </w:pPr>
            <w:r>
              <w:rPr>
                <w:b/>
                <w:bCs/>
                <w:color w:val="000000"/>
              </w:rPr>
              <w:t>Ra</w:t>
            </w:r>
            <w:r w:rsidR="003F0E4E">
              <w:rPr>
                <w:b/>
                <w:bCs/>
                <w:color w:val="000000"/>
              </w:rPr>
              <w:t>g</w:t>
            </w:r>
            <w:r>
              <w:rPr>
                <w:b/>
                <w:bCs/>
                <w:color w:val="000000"/>
              </w:rPr>
              <w:t xml:space="preserve"> Status</w:t>
            </w:r>
          </w:p>
        </w:tc>
      </w:tr>
      <w:tr w:rsidR="00557BAD" w14:paraId="2FA31ECB" w14:textId="1F53611D" w:rsidTr="00557BAD">
        <w:tc>
          <w:tcPr>
            <w:tcW w:w="2377" w:type="dxa"/>
          </w:tcPr>
          <w:p w14:paraId="2FA31EC9" w14:textId="77777777" w:rsidR="00557BAD" w:rsidRPr="007622B2" w:rsidRDefault="00557BAD" w:rsidP="005F4153">
            <w:pPr>
              <w:jc w:val="both"/>
              <w:rPr>
                <w:b/>
                <w:bCs/>
                <w:color w:val="000000"/>
              </w:rPr>
            </w:pPr>
          </w:p>
        </w:tc>
        <w:tc>
          <w:tcPr>
            <w:tcW w:w="4706" w:type="dxa"/>
          </w:tcPr>
          <w:p w14:paraId="2FA31ECA" w14:textId="77777777" w:rsidR="00557BAD" w:rsidRPr="007622B2" w:rsidRDefault="00557BAD" w:rsidP="005F4153">
            <w:pPr>
              <w:jc w:val="both"/>
              <w:rPr>
                <w:b/>
                <w:bCs/>
                <w:color w:val="000000"/>
              </w:rPr>
            </w:pPr>
          </w:p>
        </w:tc>
        <w:tc>
          <w:tcPr>
            <w:tcW w:w="1216" w:type="dxa"/>
          </w:tcPr>
          <w:p w14:paraId="5CC15440" w14:textId="77777777" w:rsidR="00557BAD" w:rsidRPr="007622B2" w:rsidRDefault="00557BAD" w:rsidP="005F4153">
            <w:pPr>
              <w:jc w:val="both"/>
              <w:rPr>
                <w:b/>
                <w:bCs/>
                <w:color w:val="000000"/>
              </w:rPr>
            </w:pPr>
          </w:p>
        </w:tc>
      </w:tr>
      <w:tr w:rsidR="00645AC9" w14:paraId="16C6BD84" w14:textId="77777777" w:rsidTr="00645AC9">
        <w:tc>
          <w:tcPr>
            <w:tcW w:w="2377" w:type="dxa"/>
          </w:tcPr>
          <w:p w14:paraId="27872DE5" w14:textId="1D15AFCA" w:rsidR="00645AC9" w:rsidRPr="00170B1D" w:rsidRDefault="00645AC9" w:rsidP="00645AC9">
            <w:pPr>
              <w:jc w:val="both"/>
              <w:rPr>
                <w:b/>
                <w:bCs/>
              </w:rPr>
            </w:pPr>
            <w:r w:rsidRPr="00170B1D">
              <w:rPr>
                <w:sz w:val="20"/>
              </w:rPr>
              <w:t>Statutory requirements not met within required deadline (31/01/22)</w:t>
            </w:r>
          </w:p>
        </w:tc>
        <w:tc>
          <w:tcPr>
            <w:tcW w:w="4706" w:type="dxa"/>
          </w:tcPr>
          <w:p w14:paraId="07F86444" w14:textId="64058B2F" w:rsidR="00645AC9" w:rsidRPr="00170B1D" w:rsidRDefault="00645AC9" w:rsidP="00645AC9">
            <w:pPr>
              <w:jc w:val="both"/>
              <w:rPr>
                <w:b/>
                <w:bCs/>
              </w:rPr>
            </w:pPr>
            <w:r w:rsidRPr="00170B1D">
              <w:rPr>
                <w:sz w:val="20"/>
              </w:rPr>
              <w:t xml:space="preserve">Council Tax Base for 2022/23 calculated using the required formula as detailed in the body of the report. </w:t>
            </w:r>
          </w:p>
        </w:tc>
        <w:tc>
          <w:tcPr>
            <w:tcW w:w="1216" w:type="dxa"/>
            <w:shd w:val="clear" w:color="auto" w:fill="00B050"/>
          </w:tcPr>
          <w:p w14:paraId="5F2B2F69" w14:textId="77777777" w:rsidR="00645AC9" w:rsidRPr="007622B2" w:rsidRDefault="00645AC9" w:rsidP="00645AC9">
            <w:pPr>
              <w:jc w:val="both"/>
              <w:rPr>
                <w:b/>
                <w:bCs/>
                <w:color w:val="000000"/>
              </w:rPr>
            </w:pPr>
          </w:p>
        </w:tc>
      </w:tr>
      <w:tr w:rsidR="00645AC9" w14:paraId="3728E302" w14:textId="77777777" w:rsidTr="00645AC9">
        <w:tc>
          <w:tcPr>
            <w:tcW w:w="2377" w:type="dxa"/>
          </w:tcPr>
          <w:p w14:paraId="7C282B89" w14:textId="43B969C2" w:rsidR="00645AC9" w:rsidRPr="00170B1D" w:rsidRDefault="00645AC9" w:rsidP="00645AC9">
            <w:pPr>
              <w:jc w:val="both"/>
              <w:rPr>
                <w:b/>
                <w:bCs/>
              </w:rPr>
            </w:pPr>
            <w:r w:rsidRPr="00170B1D">
              <w:rPr>
                <w:sz w:val="20"/>
              </w:rPr>
              <w:t>The impact of the discretionary inflation negating scheme for 2022/23 on the budget is unsustainable</w:t>
            </w:r>
          </w:p>
        </w:tc>
        <w:tc>
          <w:tcPr>
            <w:tcW w:w="4706" w:type="dxa"/>
          </w:tcPr>
          <w:p w14:paraId="3B1B0F98" w14:textId="77777777" w:rsidR="00645AC9" w:rsidRPr="00170B1D" w:rsidRDefault="00645AC9" w:rsidP="00645AC9">
            <w:pPr>
              <w:jc w:val="both"/>
              <w:rPr>
                <w:sz w:val="20"/>
              </w:rPr>
            </w:pPr>
            <w:r w:rsidRPr="00170B1D">
              <w:rPr>
                <w:sz w:val="20"/>
              </w:rPr>
              <w:t xml:space="preserve">Funding will come from the Business Risk reserve fund. For future years, should the scheme continue, any support awarded will need to be picked up through the MTFS refresh process </w:t>
            </w:r>
            <w:proofErr w:type="spellStart"/>
            <w:r w:rsidRPr="00170B1D">
              <w:rPr>
                <w:sz w:val="20"/>
              </w:rPr>
              <w:t>along side</w:t>
            </w:r>
            <w:proofErr w:type="spellEnd"/>
            <w:r w:rsidRPr="00170B1D">
              <w:rPr>
                <w:sz w:val="20"/>
              </w:rPr>
              <w:t xml:space="preserve"> the tax base calculation.</w:t>
            </w:r>
          </w:p>
          <w:p w14:paraId="2C1B12AB" w14:textId="77777777" w:rsidR="00645AC9" w:rsidRPr="00170B1D" w:rsidRDefault="00645AC9" w:rsidP="00645AC9">
            <w:pPr>
              <w:jc w:val="both"/>
              <w:rPr>
                <w:b/>
                <w:bCs/>
              </w:rPr>
            </w:pPr>
          </w:p>
        </w:tc>
        <w:tc>
          <w:tcPr>
            <w:tcW w:w="1216" w:type="dxa"/>
            <w:shd w:val="clear" w:color="auto" w:fill="FFC000"/>
          </w:tcPr>
          <w:p w14:paraId="25A7F32E" w14:textId="77777777" w:rsidR="00645AC9" w:rsidRPr="007622B2" w:rsidRDefault="00645AC9" w:rsidP="00645AC9">
            <w:pPr>
              <w:jc w:val="both"/>
              <w:rPr>
                <w:b/>
                <w:bCs/>
                <w:color w:val="000000"/>
              </w:rPr>
            </w:pPr>
          </w:p>
        </w:tc>
      </w:tr>
      <w:tr w:rsidR="00645AC9" w14:paraId="2FA31ECE" w14:textId="672DFF26" w:rsidTr="00557BAD">
        <w:tc>
          <w:tcPr>
            <w:tcW w:w="2377" w:type="dxa"/>
          </w:tcPr>
          <w:p w14:paraId="2FA31ECC" w14:textId="77777777" w:rsidR="00645AC9" w:rsidRPr="00CD50F5" w:rsidRDefault="00645AC9" w:rsidP="00645AC9">
            <w:pPr>
              <w:rPr>
                <w:color w:val="000000"/>
                <w:sz w:val="20"/>
              </w:rPr>
            </w:pPr>
            <w:r w:rsidRPr="00CD50F5">
              <w:rPr>
                <w:color w:val="000000"/>
                <w:sz w:val="20"/>
              </w:rPr>
              <w:lastRenderedPageBreak/>
              <w:t xml:space="preserve">Calculation is </w:t>
            </w:r>
            <w:r>
              <w:rPr>
                <w:color w:val="000000"/>
                <w:sz w:val="20"/>
              </w:rPr>
              <w:t>in</w:t>
            </w:r>
            <w:r w:rsidRPr="00CD50F5">
              <w:rPr>
                <w:color w:val="000000"/>
                <w:sz w:val="20"/>
              </w:rPr>
              <w:t>accurate</w:t>
            </w:r>
          </w:p>
        </w:tc>
        <w:tc>
          <w:tcPr>
            <w:tcW w:w="4706" w:type="dxa"/>
          </w:tcPr>
          <w:p w14:paraId="2FA31ECD" w14:textId="77777777" w:rsidR="00645AC9" w:rsidRPr="00CD50F5" w:rsidRDefault="00645AC9" w:rsidP="00645AC9">
            <w:pPr>
              <w:jc w:val="both"/>
              <w:rPr>
                <w:color w:val="000000"/>
                <w:sz w:val="20"/>
              </w:rPr>
            </w:pPr>
            <w:r w:rsidRPr="00CD50F5">
              <w:rPr>
                <w:color w:val="000000"/>
                <w:sz w:val="20"/>
              </w:rPr>
              <w:t>Processes in place to validate tax base calculations</w:t>
            </w:r>
          </w:p>
        </w:tc>
        <w:tc>
          <w:tcPr>
            <w:tcW w:w="1216" w:type="dxa"/>
            <w:shd w:val="clear" w:color="auto" w:fill="00B050"/>
          </w:tcPr>
          <w:p w14:paraId="6AA2305E" w14:textId="77777777" w:rsidR="00645AC9" w:rsidRPr="00CD50F5" w:rsidRDefault="00645AC9" w:rsidP="00645AC9">
            <w:pPr>
              <w:jc w:val="both"/>
              <w:rPr>
                <w:color w:val="000000"/>
                <w:sz w:val="20"/>
              </w:rPr>
            </w:pPr>
          </w:p>
        </w:tc>
      </w:tr>
      <w:tr w:rsidR="00645AC9" w14:paraId="2FA31ED1" w14:textId="58143DFE" w:rsidTr="00B456A4">
        <w:tc>
          <w:tcPr>
            <w:tcW w:w="2377" w:type="dxa"/>
          </w:tcPr>
          <w:p w14:paraId="2FA31ECF" w14:textId="77777777" w:rsidR="00645AC9" w:rsidRPr="00CD50F5" w:rsidRDefault="00645AC9" w:rsidP="00645AC9">
            <w:pPr>
              <w:rPr>
                <w:color w:val="000000"/>
                <w:sz w:val="20"/>
              </w:rPr>
            </w:pPr>
            <w:r w:rsidRPr="00CD50F5">
              <w:rPr>
                <w:color w:val="000000"/>
                <w:sz w:val="20"/>
              </w:rPr>
              <w:t>Expected Collection rate not achievable</w:t>
            </w:r>
          </w:p>
        </w:tc>
        <w:tc>
          <w:tcPr>
            <w:tcW w:w="4706" w:type="dxa"/>
          </w:tcPr>
          <w:p w14:paraId="2FA31ED0" w14:textId="77777777" w:rsidR="00645AC9" w:rsidRPr="00CD50F5" w:rsidRDefault="00645AC9" w:rsidP="00645AC9">
            <w:pPr>
              <w:jc w:val="both"/>
              <w:rPr>
                <w:color w:val="000000"/>
                <w:sz w:val="20"/>
              </w:rPr>
            </w:pPr>
            <w:r w:rsidRPr="00CD50F5">
              <w:rPr>
                <w:color w:val="000000"/>
                <w:sz w:val="20"/>
              </w:rPr>
              <w:t>A strict recovery program in place and BDP provisions for arrears currently high which would mitigate lower collection rates by up to 1%</w:t>
            </w:r>
            <w:r>
              <w:rPr>
                <w:color w:val="000000"/>
                <w:sz w:val="20"/>
              </w:rPr>
              <w:t xml:space="preserve"> </w:t>
            </w:r>
            <w:r w:rsidRPr="00CD50F5">
              <w:rPr>
                <w:color w:val="000000"/>
                <w:sz w:val="20"/>
              </w:rPr>
              <w:t>-</w:t>
            </w:r>
            <w:r>
              <w:rPr>
                <w:color w:val="000000"/>
                <w:sz w:val="20"/>
              </w:rPr>
              <w:t xml:space="preserve"> </w:t>
            </w:r>
            <w:r w:rsidRPr="00CD50F5">
              <w:rPr>
                <w:color w:val="000000"/>
                <w:sz w:val="20"/>
              </w:rPr>
              <w:t>2% in the short term.</w:t>
            </w:r>
          </w:p>
        </w:tc>
        <w:tc>
          <w:tcPr>
            <w:tcW w:w="1216" w:type="dxa"/>
            <w:shd w:val="clear" w:color="auto" w:fill="00B050"/>
          </w:tcPr>
          <w:p w14:paraId="1B9B2E04" w14:textId="77777777" w:rsidR="00645AC9" w:rsidRPr="00CD50F5" w:rsidRDefault="00645AC9" w:rsidP="00645AC9">
            <w:pPr>
              <w:jc w:val="both"/>
              <w:rPr>
                <w:color w:val="000000"/>
                <w:sz w:val="20"/>
              </w:rPr>
            </w:pPr>
          </w:p>
        </w:tc>
      </w:tr>
      <w:tr w:rsidR="00645AC9" w14:paraId="2FA31ED8" w14:textId="440EBBF6" w:rsidTr="00B456A4">
        <w:tc>
          <w:tcPr>
            <w:tcW w:w="2377" w:type="dxa"/>
          </w:tcPr>
          <w:p w14:paraId="2FA31ED2" w14:textId="77777777" w:rsidR="00645AC9" w:rsidRPr="00CD50F5" w:rsidRDefault="00645AC9" w:rsidP="00645AC9">
            <w:pPr>
              <w:rPr>
                <w:color w:val="000000"/>
                <w:sz w:val="20"/>
              </w:rPr>
            </w:pPr>
            <w:r w:rsidRPr="00CD50F5">
              <w:rPr>
                <w:color w:val="000000"/>
                <w:sz w:val="20"/>
              </w:rPr>
              <w:t>Potential</w:t>
            </w:r>
            <w:r>
              <w:rPr>
                <w:color w:val="000000"/>
                <w:sz w:val="20"/>
              </w:rPr>
              <w:t xml:space="preserve"> unexpected </w:t>
            </w:r>
            <w:r w:rsidRPr="00CD50F5">
              <w:rPr>
                <w:color w:val="000000"/>
                <w:sz w:val="20"/>
              </w:rPr>
              <w:t>increases in CTS caseload, both pensioner and working age, which may mean an overspend on council tax support beyond that budgeted for because of</w:t>
            </w:r>
          </w:p>
          <w:p w14:paraId="2FA31ED3" w14:textId="77777777" w:rsidR="00645AC9" w:rsidRPr="00CD50F5" w:rsidRDefault="00645AC9" w:rsidP="00645AC9">
            <w:pPr>
              <w:pStyle w:val="ListParagraph"/>
              <w:numPr>
                <w:ilvl w:val="0"/>
                <w:numId w:val="11"/>
              </w:numPr>
              <w:rPr>
                <w:color w:val="000000"/>
                <w:sz w:val="20"/>
              </w:rPr>
            </w:pPr>
            <w:r w:rsidRPr="00CD50F5">
              <w:rPr>
                <w:color w:val="000000"/>
                <w:sz w:val="20"/>
              </w:rPr>
              <w:t>On-going pandemic</w:t>
            </w:r>
          </w:p>
          <w:p w14:paraId="2FA31ED4" w14:textId="77777777" w:rsidR="00645AC9" w:rsidRPr="00CD50F5" w:rsidRDefault="00645AC9" w:rsidP="00645AC9">
            <w:pPr>
              <w:pStyle w:val="ListParagraph"/>
              <w:numPr>
                <w:ilvl w:val="0"/>
                <w:numId w:val="11"/>
              </w:numPr>
              <w:rPr>
                <w:color w:val="000000"/>
                <w:sz w:val="20"/>
              </w:rPr>
            </w:pPr>
            <w:r w:rsidRPr="00CD50F5">
              <w:rPr>
                <w:color w:val="000000"/>
                <w:sz w:val="20"/>
              </w:rPr>
              <w:t>Brexit</w:t>
            </w:r>
          </w:p>
        </w:tc>
        <w:tc>
          <w:tcPr>
            <w:tcW w:w="4706" w:type="dxa"/>
          </w:tcPr>
          <w:p w14:paraId="2FA31ED5" w14:textId="77777777" w:rsidR="00645AC9" w:rsidRPr="00CD50F5" w:rsidRDefault="00645AC9" w:rsidP="00645AC9">
            <w:pPr>
              <w:jc w:val="both"/>
              <w:rPr>
                <w:color w:val="000000"/>
                <w:sz w:val="20"/>
              </w:rPr>
            </w:pPr>
            <w:r w:rsidRPr="00CD50F5">
              <w:rPr>
                <w:color w:val="000000"/>
                <w:sz w:val="20"/>
              </w:rPr>
              <w:t xml:space="preserve">Unmitigated for. Facts as we know them </w:t>
            </w:r>
            <w:proofErr w:type="gramStart"/>
            <w:r w:rsidRPr="00CD50F5">
              <w:rPr>
                <w:color w:val="000000"/>
                <w:sz w:val="20"/>
              </w:rPr>
              <w:t>taken into account</w:t>
            </w:r>
            <w:proofErr w:type="gramEnd"/>
            <w:r w:rsidRPr="00CD50F5">
              <w:rPr>
                <w:color w:val="000000"/>
                <w:sz w:val="20"/>
              </w:rPr>
              <w:t xml:space="preserve"> and best estimates based on historical </w:t>
            </w:r>
            <w:r>
              <w:rPr>
                <w:color w:val="000000"/>
                <w:sz w:val="20"/>
              </w:rPr>
              <w:t xml:space="preserve">and current </w:t>
            </w:r>
            <w:r w:rsidRPr="00CD50F5">
              <w:rPr>
                <w:color w:val="000000"/>
                <w:sz w:val="20"/>
              </w:rPr>
              <w:t>knowledge used as a guide.</w:t>
            </w:r>
          </w:p>
          <w:p w14:paraId="2FA31ED6" w14:textId="77777777" w:rsidR="00645AC9" w:rsidRPr="00CD50F5" w:rsidRDefault="00645AC9" w:rsidP="00645AC9">
            <w:pPr>
              <w:jc w:val="both"/>
              <w:rPr>
                <w:color w:val="000000"/>
                <w:sz w:val="20"/>
              </w:rPr>
            </w:pPr>
          </w:p>
          <w:p w14:paraId="2FA31ED7" w14:textId="77522867" w:rsidR="00645AC9" w:rsidRPr="00CD50F5" w:rsidRDefault="00645AC9" w:rsidP="00645AC9">
            <w:pPr>
              <w:jc w:val="both"/>
              <w:rPr>
                <w:color w:val="000000"/>
                <w:sz w:val="20"/>
              </w:rPr>
            </w:pPr>
            <w:r w:rsidRPr="00CD50F5">
              <w:rPr>
                <w:color w:val="000000"/>
                <w:sz w:val="20"/>
              </w:rPr>
              <w:t xml:space="preserve">This </w:t>
            </w:r>
            <w:r>
              <w:rPr>
                <w:color w:val="000000"/>
                <w:sz w:val="20"/>
              </w:rPr>
              <w:t>could</w:t>
            </w:r>
            <w:r w:rsidRPr="00CD50F5">
              <w:rPr>
                <w:color w:val="000000"/>
                <w:sz w:val="20"/>
              </w:rPr>
              <w:t xml:space="preserve"> mean that </w:t>
            </w:r>
            <w:r>
              <w:rPr>
                <w:color w:val="000000"/>
                <w:sz w:val="20"/>
              </w:rPr>
              <w:t xml:space="preserve">the </w:t>
            </w:r>
            <w:r w:rsidRPr="00CD50F5">
              <w:rPr>
                <w:color w:val="000000"/>
                <w:sz w:val="20"/>
              </w:rPr>
              <w:t>collection fund would be advers</w:t>
            </w:r>
            <w:r>
              <w:rPr>
                <w:color w:val="000000"/>
                <w:sz w:val="20"/>
              </w:rPr>
              <w:t>e</w:t>
            </w:r>
            <w:r w:rsidRPr="00CD50F5">
              <w:rPr>
                <w:color w:val="000000"/>
                <w:sz w:val="20"/>
              </w:rPr>
              <w:t>ly affected in the first instance</w:t>
            </w:r>
            <w:r>
              <w:rPr>
                <w:color w:val="000000"/>
                <w:sz w:val="20"/>
              </w:rPr>
              <w:t xml:space="preserve">, not the revenue budget, </w:t>
            </w:r>
            <w:r w:rsidRPr="00CD50F5">
              <w:rPr>
                <w:color w:val="000000"/>
                <w:sz w:val="20"/>
              </w:rPr>
              <w:t xml:space="preserve">and </w:t>
            </w:r>
            <w:r>
              <w:rPr>
                <w:color w:val="000000"/>
                <w:sz w:val="20"/>
              </w:rPr>
              <w:t xml:space="preserve">there </w:t>
            </w:r>
            <w:r w:rsidRPr="00CD50F5">
              <w:rPr>
                <w:color w:val="000000"/>
                <w:sz w:val="20"/>
              </w:rPr>
              <w:t xml:space="preserve">would be no immediate risk to the budget. This would </w:t>
            </w:r>
            <w:r>
              <w:rPr>
                <w:color w:val="000000"/>
                <w:sz w:val="20"/>
              </w:rPr>
              <w:t>allow</w:t>
            </w:r>
            <w:r w:rsidRPr="00CD50F5">
              <w:rPr>
                <w:color w:val="000000"/>
                <w:sz w:val="20"/>
              </w:rPr>
              <w:t xml:space="preserve"> the local authority </w:t>
            </w:r>
            <w:r>
              <w:rPr>
                <w:color w:val="000000"/>
                <w:sz w:val="20"/>
              </w:rPr>
              <w:t>time</w:t>
            </w:r>
            <w:r w:rsidRPr="00CD50F5">
              <w:rPr>
                <w:color w:val="000000"/>
                <w:sz w:val="20"/>
              </w:rPr>
              <w:t xml:space="preserve"> to clear the collection fund deficit therefore </w:t>
            </w:r>
            <w:r>
              <w:rPr>
                <w:color w:val="000000"/>
                <w:sz w:val="20"/>
              </w:rPr>
              <w:t>giving Harrow time to plan to clear any shortfall without endangering the 2022/23 budget.</w:t>
            </w:r>
          </w:p>
        </w:tc>
        <w:tc>
          <w:tcPr>
            <w:tcW w:w="1216" w:type="dxa"/>
            <w:shd w:val="clear" w:color="auto" w:fill="FFC000"/>
          </w:tcPr>
          <w:p w14:paraId="044D99EC" w14:textId="77777777" w:rsidR="00645AC9" w:rsidRPr="00CD50F5" w:rsidRDefault="00645AC9" w:rsidP="00645AC9">
            <w:pPr>
              <w:jc w:val="both"/>
              <w:rPr>
                <w:color w:val="000000"/>
                <w:sz w:val="20"/>
              </w:rPr>
            </w:pPr>
          </w:p>
        </w:tc>
      </w:tr>
    </w:tbl>
    <w:p w14:paraId="2FA31ED9" w14:textId="77777777" w:rsidR="007622B2" w:rsidRPr="005F4153" w:rsidRDefault="007622B2" w:rsidP="005F4153">
      <w:pPr>
        <w:jc w:val="both"/>
        <w:rPr>
          <w:color w:val="000000"/>
        </w:rPr>
      </w:pPr>
    </w:p>
    <w:p w14:paraId="3F0EEDDF" w14:textId="77777777" w:rsidR="00E521D9" w:rsidRDefault="00E521D9" w:rsidP="00072112">
      <w:pPr>
        <w:jc w:val="both"/>
        <w:rPr>
          <w:color w:val="000000"/>
        </w:rPr>
      </w:pPr>
    </w:p>
    <w:p w14:paraId="2FA31EDE" w14:textId="77777777" w:rsidR="005F4153" w:rsidRPr="005F4153" w:rsidRDefault="005F4153" w:rsidP="005F4153">
      <w:pPr>
        <w:jc w:val="both"/>
        <w:rPr>
          <w:color w:val="000000"/>
        </w:rPr>
      </w:pPr>
      <w:r w:rsidRPr="005F4153">
        <w:rPr>
          <w:b/>
          <w:color w:val="000000"/>
          <w:sz w:val="28"/>
          <w:szCs w:val="28"/>
        </w:rPr>
        <w:t>Equalities implications</w:t>
      </w:r>
    </w:p>
    <w:p w14:paraId="2FA31EDF" w14:textId="77777777" w:rsidR="005F4153" w:rsidRPr="005F4153" w:rsidRDefault="005F4153" w:rsidP="005F4153">
      <w:pPr>
        <w:jc w:val="both"/>
        <w:rPr>
          <w:color w:val="000000"/>
        </w:rPr>
      </w:pPr>
      <w:r w:rsidRPr="005F4153">
        <w:rPr>
          <w:color w:val="000000"/>
        </w:rPr>
        <w:t>There are no Equalities implications from this report.</w:t>
      </w:r>
    </w:p>
    <w:p w14:paraId="2FA31EE0" w14:textId="77777777" w:rsidR="005F4153" w:rsidRPr="005F4153" w:rsidRDefault="005F4153" w:rsidP="005F4153">
      <w:pPr>
        <w:jc w:val="both"/>
        <w:rPr>
          <w:color w:val="000000"/>
        </w:rPr>
      </w:pPr>
    </w:p>
    <w:p w14:paraId="2FA31EE1" w14:textId="4F43E4A2" w:rsidR="005F4153" w:rsidRPr="005F4153" w:rsidRDefault="005F4153" w:rsidP="005F4153">
      <w:pPr>
        <w:jc w:val="both"/>
        <w:rPr>
          <w:color w:val="000000"/>
        </w:rPr>
      </w:pPr>
      <w:r w:rsidRPr="005F4153">
        <w:rPr>
          <w:b/>
          <w:color w:val="000000"/>
          <w:sz w:val="28"/>
          <w:szCs w:val="28"/>
        </w:rPr>
        <w:t>C</w:t>
      </w:r>
      <w:r w:rsidR="008F566D">
        <w:rPr>
          <w:b/>
          <w:color w:val="000000"/>
          <w:sz w:val="28"/>
          <w:szCs w:val="28"/>
        </w:rPr>
        <w:t>ouncil</w:t>
      </w:r>
      <w:r w:rsidRPr="005F4153">
        <w:rPr>
          <w:b/>
          <w:color w:val="000000"/>
          <w:sz w:val="28"/>
          <w:szCs w:val="28"/>
        </w:rPr>
        <w:t xml:space="preserve"> Priorities</w:t>
      </w:r>
    </w:p>
    <w:p w14:paraId="2FA31EE2" w14:textId="77777777" w:rsidR="005F4153" w:rsidRPr="005F4153" w:rsidRDefault="005F4153" w:rsidP="005F4153">
      <w:pPr>
        <w:jc w:val="both"/>
      </w:pPr>
      <w:r w:rsidRPr="005F4153">
        <w:t>Agreeing the tax base allows the Council to set council tax levels which is a fundamental part of the Council’s budget process. Council Tax revenue is an essential part of the Council’s overall budget and helps to support corporate priorities.</w:t>
      </w:r>
    </w:p>
    <w:p w14:paraId="2FA31EE5" w14:textId="77777777" w:rsidR="008C1967" w:rsidRPr="005F4153" w:rsidRDefault="008C1967" w:rsidP="005F4153">
      <w:pPr>
        <w:jc w:val="both"/>
      </w:pPr>
    </w:p>
    <w:p w14:paraId="02F3F7DD" w14:textId="77777777" w:rsidR="003D073F" w:rsidRDefault="003D073F" w:rsidP="003D073F">
      <w:pPr>
        <w:pStyle w:val="Heading1"/>
        <w:keepNext/>
      </w:pPr>
      <w:r>
        <w:t>Section 3 - Statutory Officer Clearance</w:t>
      </w:r>
    </w:p>
    <w:p w14:paraId="647894DA" w14:textId="77777777" w:rsidR="003D073F" w:rsidRDefault="003D073F" w:rsidP="003D073F"/>
    <w:p w14:paraId="00F3588D" w14:textId="19CE5543" w:rsidR="003D073F" w:rsidRPr="00A66326" w:rsidRDefault="003D073F" w:rsidP="003D073F">
      <w:pPr>
        <w:rPr>
          <w:sz w:val="28"/>
        </w:rPr>
      </w:pPr>
      <w:r w:rsidRPr="00A66326">
        <w:rPr>
          <w:b/>
          <w:sz w:val="28"/>
        </w:rPr>
        <w:t xml:space="preserve">Statutory Officer:  </w:t>
      </w:r>
      <w:r w:rsidR="00D04E80">
        <w:rPr>
          <w:b/>
          <w:sz w:val="28"/>
        </w:rPr>
        <w:t>Dawn Calvert</w:t>
      </w:r>
    </w:p>
    <w:p w14:paraId="1298CC2D" w14:textId="0F56108B" w:rsidR="003D073F" w:rsidRPr="00A66326" w:rsidRDefault="003D073F" w:rsidP="003D073F">
      <w:r w:rsidRPr="00A66326">
        <w:t xml:space="preserve">Signed </w:t>
      </w:r>
      <w:r w:rsidR="001651D0">
        <w:t>off by</w:t>
      </w:r>
      <w:r>
        <w:t xml:space="preserve"> </w:t>
      </w:r>
      <w:r w:rsidRPr="00A66326">
        <w:t>the Chief Financial Officer</w:t>
      </w:r>
    </w:p>
    <w:p w14:paraId="0ADDA19C" w14:textId="51D4A53F" w:rsidR="003D073F" w:rsidRPr="00A66326" w:rsidRDefault="003D073F" w:rsidP="003D073F">
      <w:pPr>
        <w:spacing w:after="480"/>
        <w:rPr>
          <w:sz w:val="28"/>
        </w:rPr>
      </w:pPr>
      <w:r w:rsidRPr="00B679E6">
        <w:rPr>
          <w:b/>
          <w:sz w:val="28"/>
        </w:rPr>
        <w:t>Date:</w:t>
      </w:r>
      <w:r w:rsidRPr="00A66326">
        <w:rPr>
          <w:b/>
          <w:sz w:val="28"/>
        </w:rPr>
        <w:t xml:space="preserve">  </w:t>
      </w:r>
      <w:r w:rsidR="007A6F68">
        <w:rPr>
          <w:b/>
          <w:sz w:val="28"/>
        </w:rPr>
        <w:t>2</w:t>
      </w:r>
      <w:r w:rsidR="00D04E80">
        <w:rPr>
          <w:b/>
          <w:sz w:val="28"/>
        </w:rPr>
        <w:t>6</w:t>
      </w:r>
      <w:r w:rsidR="007A6F68">
        <w:rPr>
          <w:b/>
          <w:sz w:val="28"/>
        </w:rPr>
        <w:t xml:space="preserve"> November</w:t>
      </w:r>
      <w:r w:rsidRPr="004B6007">
        <w:rPr>
          <w:b/>
          <w:sz w:val="28"/>
        </w:rPr>
        <w:t xml:space="preserve"> 2021</w:t>
      </w:r>
    </w:p>
    <w:p w14:paraId="738D92AE" w14:textId="41C7E90E" w:rsidR="003D073F" w:rsidRPr="00A66326" w:rsidRDefault="003D073F" w:rsidP="003D073F">
      <w:pPr>
        <w:rPr>
          <w:sz w:val="28"/>
        </w:rPr>
      </w:pPr>
      <w:r w:rsidRPr="00A66326">
        <w:rPr>
          <w:b/>
          <w:sz w:val="28"/>
        </w:rPr>
        <w:t xml:space="preserve">Statutory Officer:  </w:t>
      </w:r>
      <w:r w:rsidR="007A6F68" w:rsidRPr="007A6F68">
        <w:rPr>
          <w:b/>
          <w:sz w:val="28"/>
        </w:rPr>
        <w:t xml:space="preserve">Baljeet Virdee </w:t>
      </w:r>
    </w:p>
    <w:p w14:paraId="19411DD4" w14:textId="77777777" w:rsidR="003D073F" w:rsidRPr="00A66326" w:rsidRDefault="003D073F" w:rsidP="003D073F">
      <w:r w:rsidRPr="00A66326">
        <w:t>Signed on behalf of</w:t>
      </w:r>
      <w:r>
        <w:t xml:space="preserve"> </w:t>
      </w:r>
      <w:r w:rsidRPr="00A66326">
        <w:t>the Monitoring Officer</w:t>
      </w:r>
    </w:p>
    <w:p w14:paraId="72220C94" w14:textId="7C4E6ADF" w:rsidR="003D073F" w:rsidRPr="003313EA" w:rsidRDefault="003D073F" w:rsidP="003D073F">
      <w:pPr>
        <w:spacing w:after="480"/>
        <w:rPr>
          <w:sz w:val="28"/>
        </w:rPr>
      </w:pPr>
      <w:r w:rsidRPr="00A66326">
        <w:rPr>
          <w:b/>
          <w:sz w:val="28"/>
        </w:rPr>
        <w:t xml:space="preserve">Date: </w:t>
      </w:r>
      <w:r w:rsidR="001651D0">
        <w:rPr>
          <w:b/>
          <w:sz w:val="28"/>
        </w:rPr>
        <w:t>26</w:t>
      </w:r>
      <w:r w:rsidR="007A6F68">
        <w:rPr>
          <w:b/>
          <w:sz w:val="28"/>
        </w:rPr>
        <w:t xml:space="preserve"> Nov</w:t>
      </w:r>
      <w:r>
        <w:rPr>
          <w:b/>
          <w:sz w:val="28"/>
        </w:rPr>
        <w:t>ember 2021</w:t>
      </w:r>
    </w:p>
    <w:p w14:paraId="1F497D4F" w14:textId="77777777" w:rsidR="003D073F" w:rsidRPr="004B6007" w:rsidRDefault="003D073F" w:rsidP="003D073F">
      <w:pPr>
        <w:rPr>
          <w:sz w:val="28"/>
        </w:rPr>
      </w:pPr>
      <w:r w:rsidRPr="004B6007">
        <w:rPr>
          <w:b/>
          <w:sz w:val="28"/>
        </w:rPr>
        <w:t>Chief Officer:  Charlie Stewart</w:t>
      </w:r>
    </w:p>
    <w:p w14:paraId="6158F6C5" w14:textId="77777777" w:rsidR="003D073F" w:rsidRPr="004B6007" w:rsidRDefault="003D073F" w:rsidP="003D073F">
      <w:r w:rsidRPr="004B6007">
        <w:t>Signed off by the Corporate Director</w:t>
      </w:r>
    </w:p>
    <w:p w14:paraId="2CFFD0D0" w14:textId="7DFDF943" w:rsidR="003D073F" w:rsidRPr="00A66326" w:rsidRDefault="003D073F" w:rsidP="003D073F">
      <w:pPr>
        <w:spacing w:after="480"/>
        <w:rPr>
          <w:sz w:val="28"/>
        </w:rPr>
      </w:pPr>
      <w:r w:rsidRPr="00B679E6">
        <w:rPr>
          <w:b/>
          <w:sz w:val="28"/>
        </w:rPr>
        <w:t>Date:</w:t>
      </w:r>
      <w:r w:rsidRPr="00A66326">
        <w:rPr>
          <w:b/>
          <w:sz w:val="28"/>
        </w:rPr>
        <w:t xml:space="preserve">  </w:t>
      </w:r>
      <w:r w:rsidR="001651D0">
        <w:rPr>
          <w:b/>
          <w:sz w:val="28"/>
        </w:rPr>
        <w:t>26 Nov</w:t>
      </w:r>
      <w:r w:rsidRPr="004B6007">
        <w:rPr>
          <w:b/>
          <w:sz w:val="28"/>
        </w:rPr>
        <w:t>ember 2021</w:t>
      </w:r>
    </w:p>
    <w:p w14:paraId="6CFA8EF5" w14:textId="77777777" w:rsidR="003D073F" w:rsidRPr="00A66326" w:rsidRDefault="003D073F" w:rsidP="003D073F">
      <w:pPr>
        <w:rPr>
          <w:sz w:val="28"/>
        </w:rPr>
      </w:pPr>
      <w:r>
        <w:rPr>
          <w:b/>
          <w:sz w:val="28"/>
        </w:rPr>
        <w:t>Head of Procurement</w:t>
      </w:r>
      <w:r w:rsidRPr="00A66326">
        <w:rPr>
          <w:b/>
          <w:sz w:val="28"/>
        </w:rPr>
        <w:t xml:space="preserve">:  </w:t>
      </w:r>
      <w:r>
        <w:rPr>
          <w:b/>
          <w:sz w:val="28"/>
        </w:rPr>
        <w:t>Nimesh Mehta</w:t>
      </w:r>
    </w:p>
    <w:p w14:paraId="634B2D36" w14:textId="77F68711" w:rsidR="003D073F" w:rsidRPr="00A66326" w:rsidRDefault="003D073F" w:rsidP="003D073F">
      <w:r w:rsidRPr="00A66326">
        <w:t>Signed</w:t>
      </w:r>
      <w:r w:rsidR="001536B7">
        <w:t xml:space="preserve"> </w:t>
      </w:r>
      <w:r w:rsidRPr="00A66326">
        <w:t xml:space="preserve">by the </w:t>
      </w:r>
      <w:r>
        <w:t>Head of Procurement</w:t>
      </w:r>
    </w:p>
    <w:p w14:paraId="56125326" w14:textId="28554C49" w:rsidR="003D073F" w:rsidRPr="003313EA" w:rsidRDefault="003D073F" w:rsidP="003D073F">
      <w:pPr>
        <w:spacing w:after="480"/>
        <w:rPr>
          <w:sz w:val="28"/>
        </w:rPr>
      </w:pPr>
      <w:r w:rsidRPr="00B679E6">
        <w:rPr>
          <w:b/>
          <w:sz w:val="28"/>
        </w:rPr>
        <w:t>Date:</w:t>
      </w:r>
      <w:r w:rsidRPr="00A66326">
        <w:rPr>
          <w:b/>
          <w:sz w:val="28"/>
        </w:rPr>
        <w:t xml:space="preserve">  </w:t>
      </w:r>
      <w:r w:rsidR="001651D0">
        <w:rPr>
          <w:b/>
          <w:sz w:val="28"/>
        </w:rPr>
        <w:t>29</w:t>
      </w:r>
      <w:r w:rsidR="00572F58">
        <w:rPr>
          <w:b/>
          <w:sz w:val="28"/>
        </w:rPr>
        <w:t xml:space="preserve"> Nov</w:t>
      </w:r>
      <w:r w:rsidRPr="004B6007">
        <w:rPr>
          <w:b/>
          <w:sz w:val="28"/>
        </w:rPr>
        <w:t>ember 2021</w:t>
      </w:r>
    </w:p>
    <w:p w14:paraId="180CAD2D" w14:textId="77777777" w:rsidR="003D073F" w:rsidRPr="00A66326" w:rsidRDefault="003D073F" w:rsidP="003D073F">
      <w:pPr>
        <w:rPr>
          <w:sz w:val="28"/>
        </w:rPr>
      </w:pPr>
      <w:r>
        <w:rPr>
          <w:b/>
          <w:sz w:val="28"/>
        </w:rPr>
        <w:t>Head of Internal Audit</w:t>
      </w:r>
      <w:r w:rsidRPr="00A66326">
        <w:rPr>
          <w:b/>
          <w:sz w:val="28"/>
        </w:rPr>
        <w:t xml:space="preserve">:  </w:t>
      </w:r>
      <w:r>
        <w:rPr>
          <w:b/>
          <w:sz w:val="28"/>
        </w:rPr>
        <w:t>Susan Dixson</w:t>
      </w:r>
    </w:p>
    <w:p w14:paraId="395C5F0E" w14:textId="47A87D3A" w:rsidR="003D073F" w:rsidRPr="00A66326" w:rsidRDefault="003D073F" w:rsidP="003D073F">
      <w:r w:rsidRPr="00A66326">
        <w:t xml:space="preserve">Signed by the </w:t>
      </w:r>
      <w:r>
        <w:t>Head of Internal Audit</w:t>
      </w:r>
    </w:p>
    <w:p w14:paraId="27B76F68" w14:textId="522EB056" w:rsidR="003D073F" w:rsidRDefault="003D073F" w:rsidP="003D073F">
      <w:pPr>
        <w:rPr>
          <w:b/>
          <w:sz w:val="28"/>
        </w:rPr>
      </w:pPr>
      <w:r w:rsidRPr="004B6007">
        <w:rPr>
          <w:b/>
          <w:sz w:val="28"/>
        </w:rPr>
        <w:t xml:space="preserve">Date: </w:t>
      </w:r>
      <w:r w:rsidR="00A34B3D">
        <w:rPr>
          <w:b/>
          <w:sz w:val="28"/>
        </w:rPr>
        <w:t>2</w:t>
      </w:r>
      <w:r w:rsidR="00572F58">
        <w:rPr>
          <w:b/>
          <w:sz w:val="28"/>
        </w:rPr>
        <w:t>9</w:t>
      </w:r>
      <w:r w:rsidR="00A34B3D">
        <w:rPr>
          <w:b/>
          <w:sz w:val="28"/>
        </w:rPr>
        <w:t xml:space="preserve"> November</w:t>
      </w:r>
      <w:r w:rsidRPr="004B6007">
        <w:rPr>
          <w:b/>
          <w:sz w:val="28"/>
        </w:rPr>
        <w:t xml:space="preserve"> 2021</w:t>
      </w:r>
    </w:p>
    <w:p w14:paraId="4339C205" w14:textId="77777777" w:rsidR="003D073F" w:rsidRPr="00435B5D" w:rsidRDefault="003D073F" w:rsidP="003D073F">
      <w:pPr>
        <w:pStyle w:val="Heading2"/>
        <w:spacing w:before="480" w:after="240"/>
      </w:pPr>
      <w:r>
        <w:lastRenderedPageBreak/>
        <w:t>Mandatory Checks</w:t>
      </w:r>
    </w:p>
    <w:p w14:paraId="19D52079" w14:textId="77777777" w:rsidR="003D073F" w:rsidRPr="00A406F3" w:rsidRDefault="003D073F" w:rsidP="003D073F">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04B6F97" w14:textId="77777777" w:rsidR="003D073F" w:rsidRPr="00202D79" w:rsidRDefault="003D073F" w:rsidP="003D073F">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0904BF16" w14:textId="77777777" w:rsidR="003D073F" w:rsidRPr="00B679E6" w:rsidRDefault="003D073F" w:rsidP="003D073F">
      <w:pPr>
        <w:pStyle w:val="Infotext"/>
      </w:pPr>
      <w:r w:rsidRPr="00B679E6">
        <w:t xml:space="preserve">This is a technical financial report which does not require an </w:t>
      </w:r>
      <w:proofErr w:type="spellStart"/>
      <w:r w:rsidRPr="00B679E6">
        <w:t>EqIA</w:t>
      </w:r>
      <w:proofErr w:type="spellEnd"/>
      <w:r w:rsidRPr="00B679E6">
        <w:t>.</w:t>
      </w:r>
    </w:p>
    <w:p w14:paraId="1623708F" w14:textId="77777777" w:rsidR="003D073F" w:rsidRDefault="003D073F" w:rsidP="003D073F">
      <w:pPr>
        <w:pStyle w:val="Infotext"/>
        <w:rPr>
          <w:highlight w:val="yellow"/>
        </w:rPr>
      </w:pPr>
    </w:p>
    <w:p w14:paraId="68A1CEF3" w14:textId="77777777" w:rsidR="003D073F" w:rsidRPr="00303FD6" w:rsidRDefault="003D073F" w:rsidP="003D073F">
      <w:pPr>
        <w:pStyle w:val="Heading3"/>
        <w:spacing w:before="240"/>
        <w:jc w:val="left"/>
        <w:rPr>
          <w:color w:val="FF0000"/>
        </w:rPr>
      </w:pPr>
      <w:proofErr w:type="spellStart"/>
      <w:r w:rsidRPr="00202D79">
        <w:t>EqIA</w:t>
      </w:r>
      <w:proofErr w:type="spellEnd"/>
      <w:r w:rsidRPr="00202D79">
        <w:t xml:space="preserve"> cleared by:</w:t>
      </w:r>
      <w:r>
        <w:t xml:space="preserve">  N/A</w:t>
      </w:r>
    </w:p>
    <w:p w14:paraId="228D388A" w14:textId="77777777" w:rsidR="003D073F" w:rsidRPr="004B6007" w:rsidRDefault="003D073F" w:rsidP="003D073F">
      <w:pPr>
        <w:rPr>
          <w:b/>
          <w:sz w:val="28"/>
        </w:rPr>
      </w:pPr>
    </w:p>
    <w:p w14:paraId="1EBECE11" w14:textId="77777777" w:rsidR="003D073F" w:rsidRDefault="003D073F" w:rsidP="003D073F"/>
    <w:p w14:paraId="18F4240A" w14:textId="77777777" w:rsidR="003D073F" w:rsidRDefault="003D073F" w:rsidP="003D073F">
      <w:pPr>
        <w:pStyle w:val="Heading1"/>
        <w:keepNext/>
      </w:pPr>
      <w:r>
        <w:t>Section 4 - Contact Details and Background Papers</w:t>
      </w:r>
    </w:p>
    <w:p w14:paraId="69176082" w14:textId="77777777" w:rsidR="003D073F" w:rsidRDefault="003D073F" w:rsidP="003D073F">
      <w:pPr>
        <w:keepNext/>
        <w:rPr>
          <w:rFonts w:cs="Arial"/>
        </w:rPr>
      </w:pPr>
    </w:p>
    <w:p w14:paraId="40DE4301" w14:textId="77777777" w:rsidR="003D073F" w:rsidRPr="002D0E5E" w:rsidRDefault="003D073F" w:rsidP="003D073F">
      <w:pPr>
        <w:tabs>
          <w:tab w:val="left" w:pos="1418"/>
          <w:tab w:val="left" w:pos="1560"/>
          <w:tab w:val="left" w:pos="7106"/>
          <w:tab w:val="left" w:pos="8976"/>
        </w:tabs>
        <w:ind w:right="257"/>
        <w:rPr>
          <w:b/>
          <w:sz w:val="28"/>
        </w:rPr>
      </w:pPr>
      <w:r w:rsidRPr="002D0E5E">
        <w:rPr>
          <w:b/>
          <w:sz w:val="28"/>
        </w:rPr>
        <w:t xml:space="preserve">Contact:  </w:t>
      </w:r>
    </w:p>
    <w:p w14:paraId="29BD46CB" w14:textId="77777777" w:rsidR="003D073F" w:rsidRPr="002D0E5E" w:rsidRDefault="003D073F" w:rsidP="003D073F">
      <w:pPr>
        <w:keepNext/>
        <w:ind w:left="851"/>
        <w:rPr>
          <w:rFonts w:cs="Arial"/>
        </w:rPr>
      </w:pPr>
      <w:r w:rsidRPr="002D0E5E">
        <w:rPr>
          <w:rFonts w:cs="Arial"/>
        </w:rPr>
        <w:t>Fern Silverio (Head of Service – Collections &amp; Housing Benefits),</w:t>
      </w:r>
    </w:p>
    <w:p w14:paraId="5D51B3E2" w14:textId="77777777" w:rsidR="003D073F" w:rsidRPr="002D0E5E" w:rsidRDefault="003D073F" w:rsidP="003D073F">
      <w:pPr>
        <w:keepNext/>
        <w:ind w:left="131" w:firstLine="720"/>
        <w:rPr>
          <w:rFonts w:cs="Arial"/>
        </w:rPr>
      </w:pPr>
      <w:r w:rsidRPr="002D0E5E">
        <w:rPr>
          <w:rFonts w:cs="Arial"/>
        </w:rPr>
        <w:t xml:space="preserve">Tel: 020-8736-6818 / email: </w:t>
      </w:r>
      <w:hyperlink r:id="rId14" w:history="1">
        <w:r w:rsidRPr="002D0E5E">
          <w:rPr>
            <w:rFonts w:cs="Arial"/>
            <w:color w:val="0000FF"/>
            <w:u w:val="single"/>
          </w:rPr>
          <w:t>fern.silverio@harrow.gov.uk</w:t>
        </w:r>
      </w:hyperlink>
    </w:p>
    <w:p w14:paraId="226ED2A6" w14:textId="77777777" w:rsidR="003D073F" w:rsidRDefault="003D073F" w:rsidP="003D073F">
      <w:pPr>
        <w:pStyle w:val="Infotext"/>
        <w:rPr>
          <w:b/>
        </w:rPr>
      </w:pPr>
    </w:p>
    <w:p w14:paraId="1093F337" w14:textId="77777777" w:rsidR="003D073F" w:rsidRPr="002D0E5E" w:rsidRDefault="003D073F" w:rsidP="003D073F">
      <w:pPr>
        <w:rPr>
          <w:color w:val="FF0000"/>
          <w:sz w:val="28"/>
        </w:rPr>
      </w:pPr>
      <w:r w:rsidRPr="002D0E5E">
        <w:rPr>
          <w:b/>
          <w:sz w:val="28"/>
        </w:rPr>
        <w:t xml:space="preserve">Background Papers:  </w:t>
      </w:r>
    </w:p>
    <w:p w14:paraId="16E62E58" w14:textId="77777777" w:rsidR="003D073F" w:rsidRPr="002D0E5E" w:rsidRDefault="003D073F" w:rsidP="003D073F">
      <w:pPr>
        <w:numPr>
          <w:ilvl w:val="0"/>
          <w:numId w:val="6"/>
        </w:numPr>
        <w:tabs>
          <w:tab w:val="left" w:pos="8976"/>
        </w:tabs>
        <w:ind w:right="257"/>
        <w:rPr>
          <w:rFonts w:cs="Arial"/>
          <w:szCs w:val="24"/>
        </w:rPr>
      </w:pPr>
      <w:r w:rsidRPr="002D0E5E">
        <w:rPr>
          <w:rFonts w:cs="Arial"/>
          <w:szCs w:val="24"/>
        </w:rPr>
        <w:t xml:space="preserve">The Local Authorities (Funds) (England) Regulations 1992 </w:t>
      </w:r>
      <w:hyperlink r:id="rId15" w:history="1">
        <w:r w:rsidRPr="00416A2A">
          <w:rPr>
            <w:rStyle w:val="Hyperlink"/>
            <w:rFonts w:cs="Arial"/>
            <w:szCs w:val="24"/>
          </w:rPr>
          <w:t>http://www.legislation.gov.uk/ukpga/1992/14/contents</w:t>
        </w:r>
      </w:hyperlink>
      <w:r>
        <w:rPr>
          <w:rFonts w:cs="Arial"/>
          <w:szCs w:val="24"/>
        </w:rPr>
        <w:t xml:space="preserve"> </w:t>
      </w:r>
    </w:p>
    <w:p w14:paraId="178CA3A3" w14:textId="77777777" w:rsidR="003D073F" w:rsidRPr="00B679E6" w:rsidRDefault="003D073F" w:rsidP="003D073F">
      <w:pPr>
        <w:numPr>
          <w:ilvl w:val="0"/>
          <w:numId w:val="6"/>
        </w:numPr>
        <w:tabs>
          <w:tab w:val="left" w:pos="8976"/>
        </w:tabs>
        <w:ind w:right="257"/>
        <w:rPr>
          <w:rFonts w:cs="Arial"/>
          <w:szCs w:val="24"/>
        </w:rPr>
      </w:pPr>
      <w:r w:rsidRPr="002D0E5E">
        <w:rPr>
          <w:rFonts w:cs="Arial"/>
          <w:szCs w:val="24"/>
        </w:rPr>
        <w:t xml:space="preserve">The Non-Domestic Rating (Rates Retention) Regulations 2013 </w:t>
      </w:r>
      <w:hyperlink r:id="rId16" w:history="1">
        <w:r w:rsidRPr="002D0E5E">
          <w:rPr>
            <w:rFonts w:cs="Arial"/>
            <w:color w:val="0000FF"/>
            <w:szCs w:val="24"/>
            <w:u w:val="single"/>
          </w:rPr>
          <w:t>http://www.legislation.gov.uk/ukdsi/2013/9780111532959/contents</w:t>
        </w:r>
      </w:hyperlink>
    </w:p>
    <w:p w14:paraId="096E6A80" w14:textId="77777777" w:rsidR="003D073F" w:rsidRDefault="003D073F" w:rsidP="003D073F">
      <w:pPr>
        <w:tabs>
          <w:tab w:val="left" w:pos="8976"/>
        </w:tabs>
        <w:ind w:right="257"/>
        <w:rPr>
          <w:rFonts w:cs="Arial"/>
          <w:color w:val="0000FF"/>
          <w:szCs w:val="24"/>
          <w:u w:val="single"/>
        </w:rPr>
      </w:pPr>
    </w:p>
    <w:p w14:paraId="6BF87282" w14:textId="77777777" w:rsidR="003D073F" w:rsidRDefault="003D073F" w:rsidP="003D073F">
      <w:pPr>
        <w:tabs>
          <w:tab w:val="left" w:pos="8976"/>
        </w:tabs>
        <w:ind w:right="257"/>
        <w:rPr>
          <w:rFonts w:cs="Arial"/>
          <w:szCs w:val="24"/>
        </w:rPr>
      </w:pPr>
    </w:p>
    <w:p w14:paraId="354DE667" w14:textId="77777777" w:rsidR="003D073F" w:rsidRPr="007C0DC3" w:rsidRDefault="003D073F" w:rsidP="003D073F">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F0546D2" w14:textId="115C68F0" w:rsidR="003D073F" w:rsidRDefault="003D073F" w:rsidP="003D073F">
      <w:pPr>
        <w:pStyle w:val="Infotext"/>
        <w:spacing w:before="240"/>
      </w:pPr>
      <w:r w:rsidRPr="003D78F6">
        <w:rPr>
          <w:b/>
        </w:rPr>
        <w:t xml:space="preserve">NO </w:t>
      </w:r>
    </w:p>
    <w:p w14:paraId="287AB963" w14:textId="77777777" w:rsidR="003D073F" w:rsidRPr="002D0E5E" w:rsidRDefault="003D073F" w:rsidP="003D073F">
      <w:pPr>
        <w:tabs>
          <w:tab w:val="left" w:pos="8976"/>
        </w:tabs>
        <w:ind w:right="257"/>
        <w:rPr>
          <w:rFonts w:cs="Arial"/>
          <w:szCs w:val="24"/>
        </w:rPr>
      </w:pPr>
    </w:p>
    <w:p w14:paraId="0726CF4E" w14:textId="77777777" w:rsidR="003D073F" w:rsidRDefault="003D073F" w:rsidP="003D073F">
      <w:pPr>
        <w:pStyle w:val="Infotext"/>
        <w:rPr>
          <w:b/>
        </w:rPr>
      </w:pPr>
    </w:p>
    <w:p w14:paraId="3F840498" w14:textId="77777777" w:rsidR="00E521D9" w:rsidRPr="00E521D9" w:rsidRDefault="00E521D9" w:rsidP="00E521D9"/>
    <w:p w14:paraId="17FDDE97" w14:textId="52A2CE5B" w:rsidR="00046498" w:rsidRDefault="00CA3B1C" w:rsidP="001614E0">
      <w:pPr>
        <w:rPr>
          <w:noProof/>
          <w:lang w:eastAsia="en-GB"/>
        </w:rPr>
      </w:pPr>
      <w:r w:rsidRPr="00CA3B1C">
        <w:rPr>
          <w:noProof/>
        </w:rPr>
        <w:lastRenderedPageBreak/>
        <w:drawing>
          <wp:inline distT="0" distB="0" distL="0" distR="0" wp14:anchorId="0C9F022C" wp14:editId="301E8B00">
            <wp:extent cx="5276215" cy="878395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15" cy="8783955"/>
                    </a:xfrm>
                    <a:prstGeom prst="rect">
                      <a:avLst/>
                    </a:prstGeom>
                    <a:noFill/>
                    <a:ln>
                      <a:noFill/>
                    </a:ln>
                  </pic:spPr>
                </pic:pic>
              </a:graphicData>
            </a:graphic>
          </wp:inline>
        </w:drawing>
      </w:r>
    </w:p>
    <w:p w14:paraId="562EFEC5" w14:textId="77777777" w:rsidR="00AD4F0D" w:rsidRDefault="00AD4F0D" w:rsidP="001614E0"/>
    <w:sectPr w:rsidR="00AD4F0D"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50519" w14:textId="77777777" w:rsidR="00560590" w:rsidRDefault="00560590">
      <w:r>
        <w:separator/>
      </w:r>
    </w:p>
  </w:endnote>
  <w:endnote w:type="continuationSeparator" w:id="0">
    <w:p w14:paraId="08D9EBBF" w14:textId="77777777" w:rsidR="00560590" w:rsidRDefault="0056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D17C" w14:textId="77777777" w:rsidR="00560590" w:rsidRDefault="00560590">
      <w:r>
        <w:separator/>
      </w:r>
    </w:p>
  </w:footnote>
  <w:footnote w:type="continuationSeparator" w:id="0">
    <w:p w14:paraId="398C0B79" w14:textId="77777777" w:rsidR="00560590" w:rsidRDefault="00560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BB5"/>
    <w:multiLevelType w:val="hybridMultilevel"/>
    <w:tmpl w:val="0B60C13A"/>
    <w:lvl w:ilvl="0" w:tplc="C846B688">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2" w15:restartNumberingAfterBreak="0">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FEA08FA"/>
    <w:multiLevelType w:val="multilevel"/>
    <w:tmpl w:val="0462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6"/>
  </w:num>
  <w:num w:numId="2">
    <w:abstractNumId w:val="8"/>
  </w:num>
  <w:num w:numId="3">
    <w:abstractNumId w:val="7"/>
  </w:num>
  <w:num w:numId="4">
    <w:abstractNumId w:val="5"/>
  </w:num>
  <w:num w:numId="5">
    <w:abstractNumId w:val="10"/>
  </w:num>
  <w:num w:numId="6">
    <w:abstractNumId w:val="4"/>
  </w:num>
  <w:num w:numId="7">
    <w:abstractNumId w:val="1"/>
  </w:num>
  <w:num w:numId="8">
    <w:abstractNumId w:val="2"/>
  </w:num>
  <w:num w:numId="9">
    <w:abstractNumId w:val="0"/>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948"/>
    <w:rsid w:val="00003994"/>
    <w:rsid w:val="00011380"/>
    <w:rsid w:val="00021261"/>
    <w:rsid w:val="00024DED"/>
    <w:rsid w:val="0002657B"/>
    <w:rsid w:val="00033A57"/>
    <w:rsid w:val="00033EB0"/>
    <w:rsid w:val="0004029A"/>
    <w:rsid w:val="000405EA"/>
    <w:rsid w:val="00043D09"/>
    <w:rsid w:val="00046498"/>
    <w:rsid w:val="000502F2"/>
    <w:rsid w:val="000512A1"/>
    <w:rsid w:val="00054A5D"/>
    <w:rsid w:val="0006034E"/>
    <w:rsid w:val="0006037D"/>
    <w:rsid w:val="00063783"/>
    <w:rsid w:val="00072112"/>
    <w:rsid w:val="00073765"/>
    <w:rsid w:val="000929A6"/>
    <w:rsid w:val="00096EA1"/>
    <w:rsid w:val="000B074C"/>
    <w:rsid w:val="000B5015"/>
    <w:rsid w:val="000B788F"/>
    <w:rsid w:val="000C1F05"/>
    <w:rsid w:val="000C2E54"/>
    <w:rsid w:val="000C62D3"/>
    <w:rsid w:val="000D4078"/>
    <w:rsid w:val="000D4E36"/>
    <w:rsid w:val="000E0C8D"/>
    <w:rsid w:val="000E62FE"/>
    <w:rsid w:val="000F3B34"/>
    <w:rsid w:val="00112C04"/>
    <w:rsid w:val="0011369F"/>
    <w:rsid w:val="001161E4"/>
    <w:rsid w:val="001178FA"/>
    <w:rsid w:val="00124688"/>
    <w:rsid w:val="00125A26"/>
    <w:rsid w:val="0013525E"/>
    <w:rsid w:val="001452B6"/>
    <w:rsid w:val="001505C9"/>
    <w:rsid w:val="001536B7"/>
    <w:rsid w:val="0015376F"/>
    <w:rsid w:val="001560C4"/>
    <w:rsid w:val="00157387"/>
    <w:rsid w:val="001614E0"/>
    <w:rsid w:val="001651D0"/>
    <w:rsid w:val="00170B1D"/>
    <w:rsid w:val="00171BD8"/>
    <w:rsid w:val="0017653E"/>
    <w:rsid w:val="00182B01"/>
    <w:rsid w:val="00182B22"/>
    <w:rsid w:val="001840D2"/>
    <w:rsid w:val="001966D7"/>
    <w:rsid w:val="001B67F3"/>
    <w:rsid w:val="001C4084"/>
    <w:rsid w:val="001C4D2E"/>
    <w:rsid w:val="001C5277"/>
    <w:rsid w:val="001C5CC4"/>
    <w:rsid w:val="001C7E35"/>
    <w:rsid w:val="001D3B85"/>
    <w:rsid w:val="001E1C9E"/>
    <w:rsid w:val="001E3C06"/>
    <w:rsid w:val="001F0037"/>
    <w:rsid w:val="001F0BE9"/>
    <w:rsid w:val="001F312A"/>
    <w:rsid w:val="001F54D7"/>
    <w:rsid w:val="001F69E1"/>
    <w:rsid w:val="001F6DF9"/>
    <w:rsid w:val="00202D79"/>
    <w:rsid w:val="00205D2F"/>
    <w:rsid w:val="00210CD5"/>
    <w:rsid w:val="00215E8F"/>
    <w:rsid w:val="00230D6B"/>
    <w:rsid w:val="002322BB"/>
    <w:rsid w:val="00233377"/>
    <w:rsid w:val="00241F38"/>
    <w:rsid w:val="0024385F"/>
    <w:rsid w:val="002442DD"/>
    <w:rsid w:val="00251254"/>
    <w:rsid w:val="002546B6"/>
    <w:rsid w:val="002548D1"/>
    <w:rsid w:val="00262D0C"/>
    <w:rsid w:val="002707A8"/>
    <w:rsid w:val="0027283B"/>
    <w:rsid w:val="0028019B"/>
    <w:rsid w:val="00281BEC"/>
    <w:rsid w:val="00283CAB"/>
    <w:rsid w:val="0029445E"/>
    <w:rsid w:val="00297DC9"/>
    <w:rsid w:val="002A3FEF"/>
    <w:rsid w:val="002A6A80"/>
    <w:rsid w:val="002B4976"/>
    <w:rsid w:val="002B4DD9"/>
    <w:rsid w:val="002B54A6"/>
    <w:rsid w:val="002C49FF"/>
    <w:rsid w:val="002D0E5E"/>
    <w:rsid w:val="002D5B68"/>
    <w:rsid w:val="002D67DA"/>
    <w:rsid w:val="002F3EE9"/>
    <w:rsid w:val="00302589"/>
    <w:rsid w:val="00302748"/>
    <w:rsid w:val="00303ABA"/>
    <w:rsid w:val="00307F76"/>
    <w:rsid w:val="0032147C"/>
    <w:rsid w:val="00321FBB"/>
    <w:rsid w:val="003230CE"/>
    <w:rsid w:val="003232A8"/>
    <w:rsid w:val="00323578"/>
    <w:rsid w:val="00333FAA"/>
    <w:rsid w:val="003343CE"/>
    <w:rsid w:val="003355D7"/>
    <w:rsid w:val="003408D5"/>
    <w:rsid w:val="00346E2F"/>
    <w:rsid w:val="003470CF"/>
    <w:rsid w:val="00355577"/>
    <w:rsid w:val="00356C35"/>
    <w:rsid w:val="0036201C"/>
    <w:rsid w:val="00363709"/>
    <w:rsid w:val="00364864"/>
    <w:rsid w:val="00373416"/>
    <w:rsid w:val="00376768"/>
    <w:rsid w:val="003A5CAA"/>
    <w:rsid w:val="003B3421"/>
    <w:rsid w:val="003C2510"/>
    <w:rsid w:val="003D073F"/>
    <w:rsid w:val="003D25FD"/>
    <w:rsid w:val="003D62BA"/>
    <w:rsid w:val="003E5D64"/>
    <w:rsid w:val="003E7449"/>
    <w:rsid w:val="003F0E4E"/>
    <w:rsid w:val="003F3AFD"/>
    <w:rsid w:val="003F7C34"/>
    <w:rsid w:val="0040218D"/>
    <w:rsid w:val="004076C8"/>
    <w:rsid w:val="004155B4"/>
    <w:rsid w:val="00416687"/>
    <w:rsid w:val="00417EBD"/>
    <w:rsid w:val="004207E3"/>
    <w:rsid w:val="00421A4C"/>
    <w:rsid w:val="00423117"/>
    <w:rsid w:val="004238C2"/>
    <w:rsid w:val="00431E98"/>
    <w:rsid w:val="00435B5D"/>
    <w:rsid w:val="004363F7"/>
    <w:rsid w:val="004416F9"/>
    <w:rsid w:val="0044525C"/>
    <w:rsid w:val="00445C31"/>
    <w:rsid w:val="004553F1"/>
    <w:rsid w:val="0046404D"/>
    <w:rsid w:val="00471C1F"/>
    <w:rsid w:val="004739C9"/>
    <w:rsid w:val="004809FA"/>
    <w:rsid w:val="00486CB3"/>
    <w:rsid w:val="00487CB4"/>
    <w:rsid w:val="004917E3"/>
    <w:rsid w:val="0049271A"/>
    <w:rsid w:val="00492F90"/>
    <w:rsid w:val="004A5665"/>
    <w:rsid w:val="004C434B"/>
    <w:rsid w:val="004C4A75"/>
    <w:rsid w:val="004D2DA0"/>
    <w:rsid w:val="004D39C1"/>
    <w:rsid w:val="004E14A4"/>
    <w:rsid w:val="004E3182"/>
    <w:rsid w:val="004E4D51"/>
    <w:rsid w:val="004F54BD"/>
    <w:rsid w:val="004F56C5"/>
    <w:rsid w:val="004F7DE3"/>
    <w:rsid w:val="0050231F"/>
    <w:rsid w:val="00502E26"/>
    <w:rsid w:val="00523046"/>
    <w:rsid w:val="00531BFC"/>
    <w:rsid w:val="00534D49"/>
    <w:rsid w:val="005354D0"/>
    <w:rsid w:val="0053578C"/>
    <w:rsid w:val="00536ED9"/>
    <w:rsid w:val="0054172C"/>
    <w:rsid w:val="0054590F"/>
    <w:rsid w:val="005459EC"/>
    <w:rsid w:val="005500E9"/>
    <w:rsid w:val="00557BAD"/>
    <w:rsid w:val="00560590"/>
    <w:rsid w:val="00561722"/>
    <w:rsid w:val="005718B5"/>
    <w:rsid w:val="00572F58"/>
    <w:rsid w:val="005808FB"/>
    <w:rsid w:val="00582605"/>
    <w:rsid w:val="00591016"/>
    <w:rsid w:val="00594A15"/>
    <w:rsid w:val="005A3437"/>
    <w:rsid w:val="005B2D83"/>
    <w:rsid w:val="005B3F67"/>
    <w:rsid w:val="005B4E2F"/>
    <w:rsid w:val="005C72EA"/>
    <w:rsid w:val="005C771F"/>
    <w:rsid w:val="005D548F"/>
    <w:rsid w:val="005D6EF5"/>
    <w:rsid w:val="005E3A10"/>
    <w:rsid w:val="005E4395"/>
    <w:rsid w:val="005E7509"/>
    <w:rsid w:val="005F2171"/>
    <w:rsid w:val="005F4153"/>
    <w:rsid w:val="005F6EEF"/>
    <w:rsid w:val="00614817"/>
    <w:rsid w:val="00625BD8"/>
    <w:rsid w:val="00636E9B"/>
    <w:rsid w:val="00645AC9"/>
    <w:rsid w:val="00645B8B"/>
    <w:rsid w:val="00646629"/>
    <w:rsid w:val="00646849"/>
    <w:rsid w:val="00655044"/>
    <w:rsid w:val="00660EB0"/>
    <w:rsid w:val="00666922"/>
    <w:rsid w:val="00666EBC"/>
    <w:rsid w:val="00670F17"/>
    <w:rsid w:val="006710C7"/>
    <w:rsid w:val="0067177A"/>
    <w:rsid w:val="00672186"/>
    <w:rsid w:val="0067565B"/>
    <w:rsid w:val="00683B2F"/>
    <w:rsid w:val="00695545"/>
    <w:rsid w:val="00696A83"/>
    <w:rsid w:val="006A6E6E"/>
    <w:rsid w:val="006B1F59"/>
    <w:rsid w:val="006B3702"/>
    <w:rsid w:val="006B7D6C"/>
    <w:rsid w:val="006C0514"/>
    <w:rsid w:val="006C0FC1"/>
    <w:rsid w:val="006C580A"/>
    <w:rsid w:val="006D1E69"/>
    <w:rsid w:val="006D5455"/>
    <w:rsid w:val="006D66BF"/>
    <w:rsid w:val="006F057C"/>
    <w:rsid w:val="006F09A8"/>
    <w:rsid w:val="006F22DA"/>
    <w:rsid w:val="006F2EB3"/>
    <w:rsid w:val="006F2FA6"/>
    <w:rsid w:val="006F3589"/>
    <w:rsid w:val="006F3EFF"/>
    <w:rsid w:val="006F59D7"/>
    <w:rsid w:val="00703493"/>
    <w:rsid w:val="007116B1"/>
    <w:rsid w:val="0071291D"/>
    <w:rsid w:val="00714BEE"/>
    <w:rsid w:val="00721215"/>
    <w:rsid w:val="00723DC6"/>
    <w:rsid w:val="00734834"/>
    <w:rsid w:val="00735210"/>
    <w:rsid w:val="007400CF"/>
    <w:rsid w:val="00740928"/>
    <w:rsid w:val="00740A0C"/>
    <w:rsid w:val="00742271"/>
    <w:rsid w:val="00747193"/>
    <w:rsid w:val="007622B2"/>
    <w:rsid w:val="007643A7"/>
    <w:rsid w:val="007712DC"/>
    <w:rsid w:val="007A1A90"/>
    <w:rsid w:val="007A3ADA"/>
    <w:rsid w:val="007A6F68"/>
    <w:rsid w:val="007B223C"/>
    <w:rsid w:val="007B23FC"/>
    <w:rsid w:val="007B4AC9"/>
    <w:rsid w:val="007C35E2"/>
    <w:rsid w:val="007C4FB5"/>
    <w:rsid w:val="007D0785"/>
    <w:rsid w:val="007D0C1D"/>
    <w:rsid w:val="007D2000"/>
    <w:rsid w:val="007D4DBF"/>
    <w:rsid w:val="007D7065"/>
    <w:rsid w:val="007E34BB"/>
    <w:rsid w:val="007E4732"/>
    <w:rsid w:val="007E4BA4"/>
    <w:rsid w:val="007F004E"/>
    <w:rsid w:val="007F0C82"/>
    <w:rsid w:val="007F335A"/>
    <w:rsid w:val="00802549"/>
    <w:rsid w:val="0080256A"/>
    <w:rsid w:val="00803104"/>
    <w:rsid w:val="00810F7F"/>
    <w:rsid w:val="00812901"/>
    <w:rsid w:val="00825A84"/>
    <w:rsid w:val="00825C28"/>
    <w:rsid w:val="00826B9A"/>
    <w:rsid w:val="00830337"/>
    <w:rsid w:val="008462D6"/>
    <w:rsid w:val="0085266D"/>
    <w:rsid w:val="008558A0"/>
    <w:rsid w:val="00864FD3"/>
    <w:rsid w:val="0086649A"/>
    <w:rsid w:val="0087147B"/>
    <w:rsid w:val="008837A0"/>
    <w:rsid w:val="00887BA8"/>
    <w:rsid w:val="008A4756"/>
    <w:rsid w:val="008A5AA0"/>
    <w:rsid w:val="008C05DD"/>
    <w:rsid w:val="008C1967"/>
    <w:rsid w:val="008C223D"/>
    <w:rsid w:val="008D2A50"/>
    <w:rsid w:val="008E224D"/>
    <w:rsid w:val="008E5D42"/>
    <w:rsid w:val="008F566D"/>
    <w:rsid w:val="008F764E"/>
    <w:rsid w:val="00922755"/>
    <w:rsid w:val="0092530B"/>
    <w:rsid w:val="00932294"/>
    <w:rsid w:val="00934F3E"/>
    <w:rsid w:val="009416FD"/>
    <w:rsid w:val="0094208C"/>
    <w:rsid w:val="00942F17"/>
    <w:rsid w:val="009529E3"/>
    <w:rsid w:val="00952CEF"/>
    <w:rsid w:val="00955421"/>
    <w:rsid w:val="00956F93"/>
    <w:rsid w:val="00961345"/>
    <w:rsid w:val="0097348B"/>
    <w:rsid w:val="00990E9C"/>
    <w:rsid w:val="00994542"/>
    <w:rsid w:val="00994908"/>
    <w:rsid w:val="009A1DE8"/>
    <w:rsid w:val="009B160B"/>
    <w:rsid w:val="009B266D"/>
    <w:rsid w:val="009B3557"/>
    <w:rsid w:val="009C237B"/>
    <w:rsid w:val="009E1DA8"/>
    <w:rsid w:val="009E5A93"/>
    <w:rsid w:val="009F267B"/>
    <w:rsid w:val="009F4358"/>
    <w:rsid w:val="00A12B54"/>
    <w:rsid w:val="00A15375"/>
    <w:rsid w:val="00A20113"/>
    <w:rsid w:val="00A20D78"/>
    <w:rsid w:val="00A2215F"/>
    <w:rsid w:val="00A22839"/>
    <w:rsid w:val="00A23E19"/>
    <w:rsid w:val="00A274D3"/>
    <w:rsid w:val="00A33185"/>
    <w:rsid w:val="00A34B3D"/>
    <w:rsid w:val="00A358FF"/>
    <w:rsid w:val="00A51B4A"/>
    <w:rsid w:val="00A5208F"/>
    <w:rsid w:val="00A53B04"/>
    <w:rsid w:val="00A612DD"/>
    <w:rsid w:val="00A661F4"/>
    <w:rsid w:val="00A7271A"/>
    <w:rsid w:val="00A81E19"/>
    <w:rsid w:val="00A8239A"/>
    <w:rsid w:val="00AB169F"/>
    <w:rsid w:val="00AB795F"/>
    <w:rsid w:val="00AC52E6"/>
    <w:rsid w:val="00AC6312"/>
    <w:rsid w:val="00AD4F0D"/>
    <w:rsid w:val="00AD6D80"/>
    <w:rsid w:val="00AE4CDC"/>
    <w:rsid w:val="00AF7373"/>
    <w:rsid w:val="00B112B2"/>
    <w:rsid w:val="00B1160D"/>
    <w:rsid w:val="00B13AF2"/>
    <w:rsid w:val="00B13EE6"/>
    <w:rsid w:val="00B16C71"/>
    <w:rsid w:val="00B229EB"/>
    <w:rsid w:val="00B30FB9"/>
    <w:rsid w:val="00B34EE0"/>
    <w:rsid w:val="00B408E6"/>
    <w:rsid w:val="00B41222"/>
    <w:rsid w:val="00B444E6"/>
    <w:rsid w:val="00B456A4"/>
    <w:rsid w:val="00B52011"/>
    <w:rsid w:val="00B5325A"/>
    <w:rsid w:val="00B53EFF"/>
    <w:rsid w:val="00B54AFA"/>
    <w:rsid w:val="00B671A4"/>
    <w:rsid w:val="00B7434A"/>
    <w:rsid w:val="00B74501"/>
    <w:rsid w:val="00B804E8"/>
    <w:rsid w:val="00B87CEC"/>
    <w:rsid w:val="00B92D48"/>
    <w:rsid w:val="00BA4F00"/>
    <w:rsid w:val="00BA5632"/>
    <w:rsid w:val="00BA6BF2"/>
    <w:rsid w:val="00BA75A8"/>
    <w:rsid w:val="00BB2573"/>
    <w:rsid w:val="00BC206C"/>
    <w:rsid w:val="00BC431A"/>
    <w:rsid w:val="00BC57ED"/>
    <w:rsid w:val="00BC7218"/>
    <w:rsid w:val="00BD18C6"/>
    <w:rsid w:val="00BE271D"/>
    <w:rsid w:val="00BE5779"/>
    <w:rsid w:val="00BE69C0"/>
    <w:rsid w:val="00BF7111"/>
    <w:rsid w:val="00C01A35"/>
    <w:rsid w:val="00C03772"/>
    <w:rsid w:val="00C0415E"/>
    <w:rsid w:val="00C04EDA"/>
    <w:rsid w:val="00C06207"/>
    <w:rsid w:val="00C113A5"/>
    <w:rsid w:val="00C119A2"/>
    <w:rsid w:val="00C13B82"/>
    <w:rsid w:val="00C370EA"/>
    <w:rsid w:val="00C5090A"/>
    <w:rsid w:val="00C57267"/>
    <w:rsid w:val="00C62B63"/>
    <w:rsid w:val="00C63B93"/>
    <w:rsid w:val="00C7161E"/>
    <w:rsid w:val="00C72B5B"/>
    <w:rsid w:val="00C75CD9"/>
    <w:rsid w:val="00C76014"/>
    <w:rsid w:val="00C81638"/>
    <w:rsid w:val="00C972F6"/>
    <w:rsid w:val="00CA3B1C"/>
    <w:rsid w:val="00CC2FD5"/>
    <w:rsid w:val="00CC330B"/>
    <w:rsid w:val="00CC7CEF"/>
    <w:rsid w:val="00CD50F5"/>
    <w:rsid w:val="00CD7D5D"/>
    <w:rsid w:val="00CF0FC4"/>
    <w:rsid w:val="00CF6932"/>
    <w:rsid w:val="00CF7845"/>
    <w:rsid w:val="00D01FE3"/>
    <w:rsid w:val="00D028D5"/>
    <w:rsid w:val="00D032B0"/>
    <w:rsid w:val="00D04E80"/>
    <w:rsid w:val="00D05E4D"/>
    <w:rsid w:val="00D06CA3"/>
    <w:rsid w:val="00D07F46"/>
    <w:rsid w:val="00D11BD1"/>
    <w:rsid w:val="00D139C3"/>
    <w:rsid w:val="00D16E77"/>
    <w:rsid w:val="00D170E5"/>
    <w:rsid w:val="00D37F2F"/>
    <w:rsid w:val="00D415B9"/>
    <w:rsid w:val="00D42440"/>
    <w:rsid w:val="00D45F54"/>
    <w:rsid w:val="00D5108F"/>
    <w:rsid w:val="00D528E8"/>
    <w:rsid w:val="00D54D14"/>
    <w:rsid w:val="00D56EB3"/>
    <w:rsid w:val="00D65354"/>
    <w:rsid w:val="00D67667"/>
    <w:rsid w:val="00D738DB"/>
    <w:rsid w:val="00D771D0"/>
    <w:rsid w:val="00D835CF"/>
    <w:rsid w:val="00D8595F"/>
    <w:rsid w:val="00D90B52"/>
    <w:rsid w:val="00D92D0B"/>
    <w:rsid w:val="00DA0036"/>
    <w:rsid w:val="00DA26FB"/>
    <w:rsid w:val="00DB0822"/>
    <w:rsid w:val="00DB6C3D"/>
    <w:rsid w:val="00DC1CD3"/>
    <w:rsid w:val="00DC5ACF"/>
    <w:rsid w:val="00DC5C17"/>
    <w:rsid w:val="00DC7FD5"/>
    <w:rsid w:val="00DD7468"/>
    <w:rsid w:val="00DE25E9"/>
    <w:rsid w:val="00DE53FC"/>
    <w:rsid w:val="00DE71D3"/>
    <w:rsid w:val="00DE72CF"/>
    <w:rsid w:val="00DE7F32"/>
    <w:rsid w:val="00DF08A0"/>
    <w:rsid w:val="00DF6E02"/>
    <w:rsid w:val="00E067B1"/>
    <w:rsid w:val="00E06903"/>
    <w:rsid w:val="00E166D2"/>
    <w:rsid w:val="00E23FA4"/>
    <w:rsid w:val="00E24E19"/>
    <w:rsid w:val="00E25EF0"/>
    <w:rsid w:val="00E34B72"/>
    <w:rsid w:val="00E44678"/>
    <w:rsid w:val="00E521D9"/>
    <w:rsid w:val="00E65292"/>
    <w:rsid w:val="00E70760"/>
    <w:rsid w:val="00E70DA4"/>
    <w:rsid w:val="00E7679F"/>
    <w:rsid w:val="00E8071B"/>
    <w:rsid w:val="00E813C9"/>
    <w:rsid w:val="00E85BFF"/>
    <w:rsid w:val="00E91CEC"/>
    <w:rsid w:val="00E9253C"/>
    <w:rsid w:val="00E95847"/>
    <w:rsid w:val="00EA2C3C"/>
    <w:rsid w:val="00EB45B5"/>
    <w:rsid w:val="00EB5E57"/>
    <w:rsid w:val="00EB61DB"/>
    <w:rsid w:val="00EC7F79"/>
    <w:rsid w:val="00ED0CB8"/>
    <w:rsid w:val="00ED3BAF"/>
    <w:rsid w:val="00ED4AFD"/>
    <w:rsid w:val="00EE4FBE"/>
    <w:rsid w:val="00EF42C5"/>
    <w:rsid w:val="00EF487C"/>
    <w:rsid w:val="00EF5BE4"/>
    <w:rsid w:val="00F30A4F"/>
    <w:rsid w:val="00F32EDE"/>
    <w:rsid w:val="00F41E43"/>
    <w:rsid w:val="00F4342B"/>
    <w:rsid w:val="00F5459F"/>
    <w:rsid w:val="00F5649A"/>
    <w:rsid w:val="00F67DC5"/>
    <w:rsid w:val="00F81E64"/>
    <w:rsid w:val="00F82342"/>
    <w:rsid w:val="00F85808"/>
    <w:rsid w:val="00F877DB"/>
    <w:rsid w:val="00F91AE4"/>
    <w:rsid w:val="00F92EF4"/>
    <w:rsid w:val="00F93C8B"/>
    <w:rsid w:val="00F959DD"/>
    <w:rsid w:val="00F960D5"/>
    <w:rsid w:val="00FA532B"/>
    <w:rsid w:val="00FA55D8"/>
    <w:rsid w:val="00FA62F8"/>
    <w:rsid w:val="00FA6323"/>
    <w:rsid w:val="00FB1231"/>
    <w:rsid w:val="00FB4EE5"/>
    <w:rsid w:val="00FC1C5C"/>
    <w:rsid w:val="00FD09D4"/>
    <w:rsid w:val="00FD7FB9"/>
    <w:rsid w:val="00FE17E2"/>
    <w:rsid w:val="00FE51AA"/>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A31E00"/>
  <w15:docId w15:val="{7BCEB5CC-F247-4A34-B25D-2145F0B6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styleId="CommentReference">
    <w:name w:val="annotation reference"/>
    <w:basedOn w:val="DefaultParagraphFont"/>
    <w:rsid w:val="000C2E54"/>
    <w:rPr>
      <w:sz w:val="16"/>
    </w:rPr>
  </w:style>
  <w:style w:type="paragraph" w:styleId="CommentText">
    <w:name w:val="annotation text"/>
    <w:basedOn w:val="Normal"/>
    <w:link w:val="CommentTextChar"/>
    <w:rsid w:val="000C2E54"/>
    <w:rPr>
      <w:sz w:val="20"/>
    </w:rPr>
  </w:style>
  <w:style w:type="character" w:customStyle="1" w:styleId="CommentTextChar">
    <w:name w:val="Comment Text Char"/>
    <w:basedOn w:val="DefaultParagraphFont"/>
    <w:link w:val="CommentText"/>
    <w:rsid w:val="000C2E5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7786721">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47210544">
      <w:bodyDiv w:val="1"/>
      <w:marLeft w:val="0"/>
      <w:marRight w:val="0"/>
      <w:marTop w:val="0"/>
      <w:marBottom w:val="0"/>
      <w:divBdr>
        <w:top w:val="none" w:sz="0" w:space="0" w:color="auto"/>
        <w:left w:val="none" w:sz="0" w:space="0" w:color="auto"/>
        <w:bottom w:val="none" w:sz="0" w:space="0" w:color="auto"/>
        <w:right w:val="none" w:sz="0" w:space="0" w:color="auto"/>
      </w:divBdr>
    </w:div>
    <w:div w:id="1417092741">
      <w:bodyDiv w:val="1"/>
      <w:marLeft w:val="0"/>
      <w:marRight w:val="0"/>
      <w:marTop w:val="0"/>
      <w:marBottom w:val="0"/>
      <w:divBdr>
        <w:top w:val="none" w:sz="0" w:space="0" w:color="auto"/>
        <w:left w:val="none" w:sz="0" w:space="0" w:color="auto"/>
        <w:bottom w:val="none" w:sz="0" w:space="0" w:color="auto"/>
        <w:right w:val="none" w:sz="0" w:space="0" w:color="auto"/>
      </w:divBdr>
    </w:div>
    <w:div w:id="1468474125">
      <w:bodyDiv w:val="1"/>
      <w:marLeft w:val="0"/>
      <w:marRight w:val="0"/>
      <w:marTop w:val="0"/>
      <w:marBottom w:val="0"/>
      <w:divBdr>
        <w:top w:val="none" w:sz="0" w:space="0" w:color="auto"/>
        <w:left w:val="none" w:sz="0" w:space="0" w:color="auto"/>
        <w:bottom w:val="none" w:sz="0" w:space="0" w:color="auto"/>
        <w:right w:val="none" w:sz="0" w:space="0" w:color="auto"/>
      </w:divBdr>
    </w:div>
    <w:div w:id="20090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legislation.gov.uk/ukdsi/2013/9780111532959/cont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pga/1992/14/conten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AD"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6.xml><?xml version="1.0" encoding="utf-8"?>
<ds:datastoreItem xmlns:ds="http://schemas.openxmlformats.org/officeDocument/2006/customXml" ds:itemID="{3DB711E1-408C-43B3-ACA2-9548EF17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3603</Words>
  <Characters>19046</Characters>
  <Application>Microsoft Office Word</Application>
  <DocSecurity>4</DocSecurity>
  <Lines>158</Lines>
  <Paragraphs>45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22604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2</cp:revision>
  <cp:lastPrinted>2014-10-31T16:34:00Z</cp:lastPrinted>
  <dcterms:created xsi:type="dcterms:W3CDTF">2021-11-30T09:45:00Z</dcterms:created>
  <dcterms:modified xsi:type="dcterms:W3CDTF">2021-11-30T09:45:00Z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